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jc w:val="center"/>
        <w:rPr>
          <w:b w:val="1"/>
          <w:bCs w:val="1"/>
        </w:rPr>
      </w:pPr>
      <w:r w:rsidDel="00000000" w:rsidR="00000000" w:rsidRPr="00000000">
        <w:rPr>
          <w:b w:val="1"/>
          <w:bCs w:val="1"/>
          <w:rtl w:val="0"/>
        </w:rPr>
        <w:t xml:space="preserve">DIPLOMACIA DA SAÚDE GLOBAL E A ATUAÇÃO BRASILEIRA</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right"/>
        <w:rPr/>
      </w:pPr>
      <w:r w:rsidDel="00000000" w:rsidR="00000000" w:rsidRPr="00000000">
        <w:rPr>
          <w:rtl w:val="0"/>
        </w:rPr>
        <w:t xml:space="preserve">Taynara Martins Batista</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04">
      <w:pPr>
        <w:jc w:val="right"/>
        <w:rPr/>
      </w:pPr>
      <w:r w:rsidDel="00000000" w:rsidR="00000000" w:rsidRPr="00000000">
        <w:rPr>
          <w:rtl w:val="0"/>
        </w:rPr>
        <w:t xml:space="preserve">Samara Martins Batista</w:t>
      </w:r>
      <w:r w:rsidDel="00000000" w:rsidR="00000000" w:rsidRPr="00000000">
        <w:rPr>
          <w:vertAlign w:val="superscript"/>
        </w:rPr>
        <w:footnoteReference w:customMarkFollows="0" w:id="1"/>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line="360" w:lineRule="auto"/>
        <w:ind w:left="0" w:firstLine="0"/>
        <w:rPr>
          <w:b w:val="1"/>
          <w:bCs w:val="1"/>
        </w:rPr>
      </w:pPr>
      <w:r w:rsidDel="00000000" w:rsidR="00000000" w:rsidRPr="00000000">
        <w:rPr>
          <w:b w:val="1"/>
          <w:bCs w:val="1"/>
          <w:rtl w:val="0"/>
        </w:rPr>
        <w:t xml:space="preserve">INTRODUÇÃO</w:t>
      </w:r>
    </w:p>
    <w:p w:rsidR="00000000" w:rsidDel="00000000" w:rsidP="00000000" w:rsidRDefault="00000000" w:rsidRPr="00000000" w14:paraId="00000007">
      <w:pPr>
        <w:spacing w:line="360" w:lineRule="auto"/>
        <w:rPr>
          <w:b w:val="1"/>
          <w:bCs w:val="1"/>
        </w:rPr>
      </w:pPr>
      <w:r w:rsidDel="00000000" w:rsidR="00000000" w:rsidRPr="00000000">
        <w:rPr>
          <w:rtl w:val="0"/>
        </w:rPr>
      </w:r>
    </w:p>
    <w:p w:rsidR="00000000" w:rsidDel="00000000" w:rsidP="00000000" w:rsidRDefault="00000000" w:rsidRPr="00000000" w14:paraId="00000008">
      <w:pPr>
        <w:spacing w:line="360" w:lineRule="auto"/>
        <w:ind w:left="0" w:firstLine="708.6614173228347"/>
        <w:rPr/>
      </w:pPr>
      <w:r w:rsidDel="00000000" w:rsidR="00000000" w:rsidRPr="00000000">
        <w:rPr>
          <w:rtl w:val="0"/>
        </w:rPr>
        <w:tab/>
        <w:t xml:space="preserve">A saúde global nas últimas décadas, mas mais especificamente a partir dos anos 2000, passou a ser encarada como um desafio global compartilhado, pois em um mundo conectado as doenças podem se espalhar pelos continentes rapidamente. Em decorrência da intensificação da globalização e aumento das lacunas entre os países, ameaças à saúde novas e reemergentes como o HIV/AIDS</w:t>
      </w:r>
      <w:r w:rsidDel="00000000" w:rsidR="00000000" w:rsidRPr="00000000">
        <w:rPr>
          <w:vertAlign w:val="superscript"/>
        </w:rPr>
        <w:footnoteReference w:customMarkFollows="0" w:id="2"/>
      </w:r>
      <w:r w:rsidDel="00000000" w:rsidR="00000000" w:rsidRPr="00000000">
        <w:rPr>
          <w:rtl w:val="0"/>
        </w:rPr>
        <w:t xml:space="preserve">, a influenza, a síndrome respiratória aguda, a zika, e o Ebola</w:t>
      </w:r>
      <w:r w:rsidDel="00000000" w:rsidR="00000000" w:rsidRPr="00000000">
        <w:rPr>
          <w:vertAlign w:val="superscript"/>
        </w:rPr>
        <w:footnoteReference w:customMarkFollows="0" w:id="3"/>
      </w:r>
      <w:r w:rsidDel="00000000" w:rsidR="00000000" w:rsidRPr="00000000">
        <w:rPr>
          <w:rtl w:val="0"/>
        </w:rPr>
        <w:t xml:space="preserve"> começaram a ser repensados em termos de segurança em um novo contexto político (Chattu, 2017a, p. 135), tendência que se intensificou após a pandemia de Covid-19</w:t>
      </w:r>
      <w:r w:rsidDel="00000000" w:rsidR="00000000" w:rsidRPr="00000000">
        <w:rPr>
          <w:vertAlign w:val="superscript"/>
        </w:rPr>
        <w:footnoteReference w:customMarkFollows="0" w:id="4"/>
      </w:r>
      <w:r w:rsidDel="00000000" w:rsidR="00000000" w:rsidRPr="00000000">
        <w:rPr>
          <w:rtl w:val="0"/>
        </w:rPr>
        <w:t xml:space="preserve">. Além disso, a saúde está interligada a outras questões, especialmente em um mundo globalizado, como o meio ambiente, o crescimento econômico, o comércio, a segurança nacional, ao desenvolvimento social e aos direitos humanos (Martins et al., 2017, p. 234), o que a torna um elemento importante a ser ponderado em políticas globais. </w:t>
      </w:r>
    </w:p>
    <w:p w:rsidR="00000000" w:rsidDel="00000000" w:rsidP="00000000" w:rsidRDefault="00000000" w:rsidRPr="00000000" w14:paraId="00000009">
      <w:pPr>
        <w:spacing w:line="360" w:lineRule="auto"/>
        <w:ind w:left="0" w:firstLine="708.6614173228347"/>
        <w:rPr/>
      </w:pPr>
      <w:r w:rsidDel="00000000" w:rsidR="00000000" w:rsidRPr="00000000">
        <w:rPr>
          <w:rtl w:val="0"/>
        </w:rPr>
        <w:t xml:space="preserve">Além disso, o setor privado também ganhou destaque em sua atuação na área da saúde internacional, como por exemplo o Banco Mundial e a Fundação Bill e Melinda Gates, e as parcerias público-privadas como a Aliança Global para Vacinas e Imunização. Ademais, também a partir dos anos 2000, a saúde foi incorporada à agenda da Organização das Nações Unidas (ONU), por meio dos Objetivos de Desenvolvimento do Milênio, aspecto que se manteve pós-2015 (Chattu, 2017a, p. 135), com o estabelecimento dos Objetivos de Desenvolvimento Sustentável (ODS). Dessa forma, observa-se que a saúde vem se destacando nas relações internacionais, enquanto prática, desde o início dos anos 2000, tornando necessário se aprofundar na intersecção entre saúde e diferentes níveis de atuação global, como a política externa e as organizações internacionais.</w:t>
      </w:r>
    </w:p>
    <w:p w:rsidR="00000000" w:rsidDel="00000000" w:rsidP="00000000" w:rsidRDefault="00000000" w:rsidRPr="00000000" w14:paraId="0000000A">
      <w:pPr>
        <w:spacing w:line="360" w:lineRule="auto"/>
        <w:ind w:left="0" w:firstLine="708.6614173228347"/>
        <w:rPr>
          <w:shd w:fill="c9daf8" w:val="clear"/>
        </w:rPr>
      </w:pPr>
      <w:r w:rsidDel="00000000" w:rsidR="00000000" w:rsidRPr="00000000">
        <w:rPr>
          <w:rtl w:val="0"/>
        </w:rPr>
        <w:tab/>
        <w:t xml:space="preserve">Devido à presença cada vez mais notável da saúde como tema nas Relações Internacionais, questionou-se acerca das formas pelas quais os Estados cooperam internacionalmente na prevenção da disseminação de doenças infecciosas e na gestão de crises epidêmicas, com especial atenção à atuação brasileira no âmbito da diplomacia da saúde global. Nesse contexto, originou-se o problema que norteia este capítulo: “Como o conceito de diplomacia da saúde global vem se desenvolvendo, analisando sua intersecção com as Relações Internacionais, e qual a atuação do Brasil nesse campo?”</w:t>
      </w:r>
      <w:r w:rsidDel="00000000" w:rsidR="00000000" w:rsidRPr="00000000">
        <w:rPr>
          <w:rtl w:val="0"/>
        </w:rPr>
      </w:r>
    </w:p>
    <w:p w:rsidR="00000000" w:rsidDel="00000000" w:rsidP="00000000" w:rsidRDefault="00000000" w:rsidRPr="00000000" w14:paraId="0000000B">
      <w:pPr>
        <w:ind w:left="0" w:firstLine="708.6614173228347"/>
        <w:rPr/>
      </w:pPr>
      <w:r w:rsidDel="00000000" w:rsidR="00000000" w:rsidRPr="00000000">
        <w:rPr>
          <w:rtl w:val="0"/>
        </w:rPr>
        <w:tab/>
        <w:t xml:space="preserve">A Diplomacia da Saúde Global (DSG) é um conceito multidisciplinar que se insere nas Relações Internacionais devido a sua intersecção com diferentes temas globais, como comércio, meio ambiente e direitos humanos. Além disso, a temática da saúde vem ganhando cada vez mais destaque em fóruns multilaterais, blocos regionais, negociações internacionais e, até mesmo, sendo empregado como ferramenta de política externa, desde o início dos anos 2000. Esse processo se deve à percepção dos problemas de saúde como um assunto complexo que deve ser abordado globalmente em busca de soluções, em decorrência de seu potencial de transcender fronteiras e impactar diferentes Estados. Exemplos recentes contribuem para essa percepção, como a pandemia de influenza H1N1 (gripe suína)</w:t>
      </w:r>
      <w:r w:rsidDel="00000000" w:rsidR="00000000" w:rsidRPr="00000000">
        <w:rPr>
          <w:vertAlign w:val="superscript"/>
        </w:rPr>
        <w:footnoteReference w:customMarkFollows="0" w:id="5"/>
      </w:r>
      <w:r w:rsidDel="00000000" w:rsidR="00000000" w:rsidRPr="00000000">
        <w:rPr>
          <w:rtl w:val="0"/>
        </w:rPr>
        <w:t xml:space="preserve">, em 2009, a de Covid-19, em 2020, e a epidemia de Ebola, na África Ocidental, em 2014-2015. O Brasil tem atuado na área da DSG, defendendo seus valores internos, como o direito ao acesso à saúde universal, e a promoção de formas de cooperação em saúde que fortaleçam os sistemas locais.</w:t>
      </w:r>
    </w:p>
    <w:p w:rsidR="00000000" w:rsidDel="00000000" w:rsidP="00000000" w:rsidRDefault="00000000" w:rsidRPr="00000000" w14:paraId="0000000C">
      <w:pPr>
        <w:ind w:left="0" w:firstLine="708.6614173228347"/>
        <w:rPr/>
      </w:pPr>
      <w:r w:rsidDel="00000000" w:rsidR="00000000" w:rsidRPr="00000000">
        <w:rPr>
          <w:rtl w:val="0"/>
        </w:rPr>
        <w:t xml:space="preserve">Inicialmente, cabe destacar que a diplomacia da saúde global é multidisciplinar, englobando as disciplinas de Saúde Pública, Relações Internacionais, Gestão, Economia, Administração e Direito, abarcando temáticas como negociações que moldam a política global de saúde em foros sobre o tema e outras áreas afins, governança da saúde global, política externa e saúde, e desenvolvimento de estratégias domésticas e internacionais sobre a temática (Monteiro, 2024, Chattu, 2017, p. 464).</w:t>
      </w:r>
    </w:p>
    <w:p w:rsidR="00000000" w:rsidDel="00000000" w:rsidP="00000000" w:rsidRDefault="00000000" w:rsidRPr="00000000" w14:paraId="0000000D">
      <w:pPr>
        <w:ind w:left="0" w:firstLine="708.6614173228347"/>
        <w:rPr/>
      </w:pPr>
      <w:r w:rsidDel="00000000" w:rsidR="00000000" w:rsidRPr="00000000">
        <w:rPr>
          <w:rtl w:val="0"/>
        </w:rPr>
        <w:t xml:space="preserve">Além disso, há a premência de se compreender as políticas globais voltadas para a saúde e a prevenção de doenças, tendo em vista as modificações em escala e intensidade das políticas globais de saúde e das políticas externas voltadas para a temática desde o início dos anos 2000 (Kickbush; Liu, 2022, p. 2158). Assim, a pesquisa sobre a DSG se justifica pela necessidade de compreender e analisar mais profundamente os fenômenos relacionados à saúde no cenário internacional, em especial o caso brasileiro, em decorrência de sua atuação na área e seu emprego na cooperação internacional. Dessa forma, o objetivo da pesquisa se volta para a compreensão e análise da DSG e sua intersecção com as Relações Internacionais, bem como a atuação brasileira nesse campo.</w:t>
      </w:r>
    </w:p>
    <w:p w:rsidR="00000000" w:rsidDel="00000000" w:rsidP="00000000" w:rsidRDefault="00000000" w:rsidRPr="00000000" w14:paraId="0000000E">
      <w:pPr>
        <w:spacing w:line="360" w:lineRule="auto"/>
        <w:ind w:left="0" w:firstLine="708.6614173228347"/>
        <w:rPr/>
      </w:pPr>
      <w:r w:rsidDel="00000000" w:rsidR="00000000" w:rsidRPr="00000000">
        <w:rPr>
          <w:rtl w:val="0"/>
        </w:rPr>
        <w:tab/>
        <w:t xml:space="preserve"> Em termos metodológicos, empregou-se a pesquisa qualitativa de caráter bibliográfico, utilizando de fontes secundárias. Além disso, trata-se de uma pesquisa exploratória, visando maior familiaridade e aprofundamento do tema. Ainda, optou-se pela Análise Temática, por se tratar de um método qualitativo flexível, podendo ser aplicado a uma ampla variedade de problemas de pesquisa. A Análise Temática permite a identificação, a organização e a descrição dos dados coletados. Adicionalmente, pode ser modificado conforme a necessidade da pesquisa, provendo dados detalhados, sem exigir o uso de tecnologias específicas (Nowell et al, 2017, p. 2).</w:t>
      </w:r>
    </w:p>
    <w:p w:rsidR="00000000" w:rsidDel="00000000" w:rsidP="00000000" w:rsidRDefault="00000000" w:rsidRPr="00000000" w14:paraId="0000000F">
      <w:pPr>
        <w:spacing w:line="360" w:lineRule="auto"/>
        <w:ind w:left="0" w:firstLine="708.6614173228347"/>
        <w:rPr/>
      </w:pPr>
      <w:r w:rsidDel="00000000" w:rsidR="00000000" w:rsidRPr="00000000">
        <w:rPr>
          <w:rtl w:val="0"/>
        </w:rPr>
        <w:tab/>
        <w:t xml:space="preserve">Primeiramente, pesquisou-se os termos “Global Health Diplomacy” e (“and”) “Brazil” em diferentes bases de dados e catálogos de bibliotecas, sendo esses a plataforma Athenas, vinculada a Universidade Estadual Paulista “Júlio de Mesquita Filho”, a Scielo, e o Google Acadêmico. Os arquivos selecionados incluem artigos acadêmicos e jornalísticos, ensaios e capítulos de livros, adicionando-se publicações consideradas relevantes para a área, que foram selecionadas após a leitura dos resumos e averiguada sua pertinência com a temática estudada. Dessa forma, foi possível mapear os principais elementos relacionados a DSG, que possibilitou uma análise ampla sobre o tema, e sua relevância para as Relações Internacionais, bem como a resposta ao problema de pesquisa e os demais objetivos propostos.</w:t>
      </w:r>
    </w:p>
    <w:p w:rsidR="00000000" w:rsidDel="00000000" w:rsidP="00000000" w:rsidRDefault="00000000" w:rsidRPr="00000000" w14:paraId="00000010">
      <w:pPr>
        <w:spacing w:line="360" w:lineRule="auto"/>
        <w:ind w:left="0" w:firstLine="708.6614173228347"/>
        <w:rPr/>
      </w:pPr>
      <w:r w:rsidDel="00000000" w:rsidR="00000000" w:rsidRPr="00000000">
        <w:rPr>
          <w:rtl w:val="0"/>
        </w:rPr>
        <w:t xml:space="preserve">O capítulo está dividido em 4 seções secundárias, além da presente introdução. A primeira seção se dedica ao conceito de Diplomacia da Saúde Global (DSG) de maneira ampla, apresentando sua definição e sua relevância para o estudo do campo da saúde quando sobreposto a outras temáticas, como as Relações Internacionais. A segunda seção se debruça sobre os desafios da DSG, mais especificamente. E a terceira seção se volta para a atuação brasileira na área da cooperação em saúde de maneira mais abrangente. Por fim, serão apresentadas as considerações finais do capítulo.</w:t>
      </w:r>
    </w:p>
    <w:p w:rsidR="00000000" w:rsidDel="00000000" w:rsidP="00000000" w:rsidRDefault="00000000" w:rsidRPr="00000000" w14:paraId="00000011">
      <w:pPr>
        <w:spacing w:line="360" w:lineRule="auto"/>
        <w:rPr/>
      </w:pPr>
      <w:r w:rsidDel="00000000" w:rsidR="00000000" w:rsidRPr="00000000">
        <w:rPr>
          <w:rtl w:val="0"/>
        </w:rPr>
      </w:r>
    </w:p>
    <w:p w:rsidR="00000000" w:rsidDel="00000000" w:rsidP="00000000" w:rsidRDefault="00000000" w:rsidRPr="00000000" w14:paraId="00000012">
      <w:pPr>
        <w:spacing w:line="360" w:lineRule="auto"/>
        <w:ind w:left="0" w:firstLine="0"/>
        <w:rPr>
          <w:b w:val="1"/>
          <w:bCs w:val="1"/>
        </w:rPr>
      </w:pPr>
      <w:r w:rsidDel="00000000" w:rsidR="00000000" w:rsidRPr="00000000">
        <w:rPr>
          <w:b w:val="1"/>
          <w:bCs w:val="1"/>
          <w:rtl w:val="0"/>
        </w:rPr>
        <w:t xml:space="preserve">I - DIPLOMACIA DA SAÚDE GLOBAL </w:t>
      </w:r>
    </w:p>
    <w:p w:rsidR="00000000" w:rsidDel="00000000" w:rsidP="00000000" w:rsidRDefault="00000000" w:rsidRPr="00000000" w14:paraId="00000013">
      <w:pPr>
        <w:spacing w:line="360" w:lineRule="auto"/>
        <w:ind w:left="0" w:firstLine="0"/>
        <w:rPr>
          <w:b w:val="1"/>
          <w:bCs w:val="1"/>
        </w:rPr>
      </w:pPr>
      <w:r w:rsidDel="00000000" w:rsidR="00000000" w:rsidRPr="00000000">
        <w:rPr>
          <w:rtl w:val="0"/>
        </w:rPr>
      </w:r>
    </w:p>
    <w:p w:rsidR="00000000" w:rsidDel="00000000" w:rsidP="00000000" w:rsidRDefault="00000000" w:rsidRPr="00000000" w14:paraId="00000014">
      <w:pPr>
        <w:ind w:left="0" w:firstLine="708.6614173228347"/>
        <w:rPr/>
      </w:pPr>
      <w:r w:rsidDel="00000000" w:rsidR="00000000" w:rsidRPr="00000000">
        <w:rPr>
          <w:rtl w:val="0"/>
        </w:rPr>
        <w:t xml:space="preserve">A livre circulação de bens e pessoas possui benefícios econômicos, em termos de comércio, e sociais, ao difundir ideias. Todavia, também traz consigo a possibilidade da disseminação de doenças e substâncias danosas à vida humana (Mignozzetti, 2016, p. 88), acarretando a necessidade de políticas articuladas entre países, mas que encontram desafios em sua negociação e implementação.</w:t>
      </w:r>
    </w:p>
    <w:p w:rsidR="00000000" w:rsidDel="00000000" w:rsidP="00000000" w:rsidRDefault="00000000" w:rsidRPr="00000000" w14:paraId="00000015">
      <w:pPr>
        <w:ind w:left="0" w:firstLine="708.6614173228347"/>
        <w:rPr/>
      </w:pPr>
      <w:r w:rsidDel="00000000" w:rsidR="00000000" w:rsidRPr="00000000">
        <w:rPr>
          <w:rtl w:val="0"/>
        </w:rPr>
        <w:t xml:space="preserve">O crescimento do comércio e dos mercados em proporção global contribuiu para a promoção de novas alianças voltadas à avaliação e ao enfrentamento de seus impactos sobre a saúde. Em diálogo com essa perspectiva, pode-se observar que as transformações institucionais nos mecanismos de financiamento da cooperação internacional em saúde contribuíram para a conformação das representações da denominada “saúde global”, especialmente nos países que recebem esse amparo (Kerouedan, 2016, p. 12).</w:t>
      </w:r>
    </w:p>
    <w:p w:rsidR="00000000" w:rsidDel="00000000" w:rsidP="00000000" w:rsidRDefault="00000000" w:rsidRPr="00000000" w14:paraId="00000016">
      <w:pPr>
        <w:spacing w:line="360" w:lineRule="auto"/>
        <w:ind w:left="0" w:firstLine="708.6614173228347"/>
        <w:rPr/>
      </w:pPr>
      <w:r w:rsidDel="00000000" w:rsidR="00000000" w:rsidRPr="00000000">
        <w:rPr>
          <w:rtl w:val="0"/>
        </w:rPr>
        <w:t xml:space="preserve">Dessa maneira, nota-se que as temáticas relacionadas à saúde se sobressaíram no cenário internacional, levando a DSG a emergir como um paradigma novo em Relações Internacionais (Chattu, 2017a, p. 134). A DSG se destaca em decorrência de sua multidisciplinaridade, interseccionando com outros temas como direitos humanos, meio ambiente e economia (Monteiro, 2024).</w:t>
      </w:r>
    </w:p>
    <w:p w:rsidR="00000000" w:rsidDel="00000000" w:rsidP="00000000" w:rsidRDefault="00000000" w:rsidRPr="00000000" w14:paraId="00000017">
      <w:pPr>
        <w:ind w:left="0" w:firstLine="708.6614173228347"/>
        <w:rPr/>
      </w:pPr>
      <w:r w:rsidDel="00000000" w:rsidR="00000000" w:rsidRPr="00000000">
        <w:rPr>
          <w:rtl w:val="0"/>
        </w:rPr>
        <w:t xml:space="preserve">Apesar do conceito de DSG ser relativamente recente, a convergência entre saúde e diplomacia não é uma prática historicamente atual, tendo em vista que em registros diplomáticos do antigo Egito foi possível identificar a presença de médicos-sacerdotes egípcios em missões a reinos vizinhos (Martins et al., 2017, p. 233).</w:t>
      </w:r>
    </w:p>
    <w:p w:rsidR="00000000" w:rsidDel="00000000" w:rsidP="00000000" w:rsidRDefault="00000000" w:rsidRPr="00000000" w14:paraId="00000018">
      <w:pPr>
        <w:ind w:left="0" w:firstLine="708.6614173228347"/>
        <w:rPr/>
      </w:pPr>
      <w:r w:rsidDel="00000000" w:rsidR="00000000" w:rsidRPr="00000000">
        <w:rPr>
          <w:rtl w:val="0"/>
        </w:rPr>
        <w:t xml:space="preserve">No século XXI, as pandemias tornam difícil prover medidas exclusivamente nacionais. Dessa forma, demonstrando a necessidade de uma resposta arquitetada em conjunto por diferentes países de maneira a controlar doenças endêmicas. A cooperação internacional, por sua vez, permite a disseminação de informações e práticas que ajudam os Estados a adotarem políticas públicas efetivas (Mignozzetti, 2016, p. 88).</w:t>
      </w:r>
    </w:p>
    <w:p w:rsidR="00000000" w:rsidDel="00000000" w:rsidP="00000000" w:rsidRDefault="00000000" w:rsidRPr="00000000" w14:paraId="00000019">
      <w:pPr>
        <w:ind w:left="0" w:firstLine="708.6614173228347"/>
        <w:rPr/>
      </w:pPr>
      <w:r w:rsidDel="00000000" w:rsidR="00000000" w:rsidRPr="00000000">
        <w:rPr>
          <w:rtl w:val="0"/>
        </w:rPr>
        <w:t xml:space="preserve">Iniciativas, por vezes com interesses contraditórios, promovidas por organizações internacionais, como a Organização das Nações Unidas (ONU), por agências de cooperação em Estados emergentes e desenvolvidos, além de ações de filantropia, tem colocado a saúde na agenda de cooperação internacional e de programas de desenvolvimento (Buss; Leal, 2009, p. 2540).</w:t>
      </w:r>
    </w:p>
    <w:p w:rsidR="00000000" w:rsidDel="00000000" w:rsidP="00000000" w:rsidRDefault="00000000" w:rsidRPr="00000000" w14:paraId="0000001A">
      <w:pPr>
        <w:ind w:left="0" w:firstLine="708.6614173228347"/>
        <w:rPr>
          <w:shd w:fill="c9daf8" w:val="clear"/>
        </w:rPr>
      </w:pPr>
      <w:r w:rsidDel="00000000" w:rsidR="00000000" w:rsidRPr="00000000">
        <w:rPr>
          <w:rtl w:val="0"/>
        </w:rPr>
        <w:t xml:space="preserve">Dessa forma, é possível observar que a DSG se insere nas Relações Internacionais em diferentes abordagens, seja relacionadas ao estudo das organizações internacionais seja como instrumento da política externa estatal, especialmente por meio da cooperação internacional. Além disso, parcerias público-privadas entre fundações e organizações não governamentais (ONGs) diversificam a gama de atores transnacionais atuando na área da saúde, em conjunto com os Estados e demais organizações, evidenciando a saúde como uma tema inerentemente internacional, no século XXI.</w:t>
      </w:r>
      <w:r w:rsidDel="00000000" w:rsidR="00000000" w:rsidRPr="00000000">
        <w:rPr>
          <w:rtl w:val="0"/>
        </w:rPr>
      </w:r>
    </w:p>
    <w:p w:rsidR="00000000" w:rsidDel="00000000" w:rsidP="00000000" w:rsidRDefault="00000000" w:rsidRPr="00000000" w14:paraId="0000001B">
      <w:pPr>
        <w:ind w:left="0" w:firstLine="708.6614173228347"/>
        <w:rPr/>
      </w:pPr>
      <w:r w:rsidDel="00000000" w:rsidR="00000000" w:rsidRPr="00000000">
        <w:rPr>
          <w:rtl w:val="0"/>
        </w:rPr>
        <w:t xml:space="preserve">A diplomacia da saúde, como conceito, surgiu da necessidade derivada dos problemas relacionados à saúde se estenderem para além das fronteiras e exporem os países a influências globais e, portanto, exigirem atuação coordenada para sua resolução. Ao mesmo tempo, a diplomacia da saúde se tornou um instrumento relevante na governança da saúde global (Chattu, 2017b, p. 464).</w:t>
      </w:r>
    </w:p>
    <w:p w:rsidR="00000000" w:rsidDel="00000000" w:rsidP="00000000" w:rsidRDefault="00000000" w:rsidRPr="00000000" w14:paraId="0000001C">
      <w:pPr>
        <w:spacing w:line="360" w:lineRule="auto"/>
        <w:ind w:left="0" w:firstLine="708.6614173228347"/>
        <w:rPr/>
      </w:pPr>
      <w:r w:rsidDel="00000000" w:rsidR="00000000" w:rsidRPr="00000000">
        <w:rPr>
          <w:rtl w:val="0"/>
        </w:rPr>
        <w:t xml:space="preserve">Vijay Kumar Chattu (2017a, 134) diferencia os conceitos de saúde global e de saúde internacional. Saúde internacional envolve ajuda bilateral e assistência humanitária dos países considerados desenvolvidos para os subdesenvolvidos ou em desenvolvimento, incluindo atividades de controle de doenças e trabalhos missionários na área da saúde. Já a saúde global se refere a problemáticas de saúde que transcendem as fronteiras nacionais e demandam coordenação global, determinando a saúde das pessoas (Chattu, 2017a, p. 134). Contudo, a DSG se destaca por sua atuação mais abrangente, envolvendo diferentes áreas de conhecimento e atores variados no plano nacional e internacional.</w:t>
      </w:r>
    </w:p>
    <w:p w:rsidR="00000000" w:rsidDel="00000000" w:rsidP="00000000" w:rsidRDefault="00000000" w:rsidRPr="00000000" w14:paraId="0000001D">
      <w:pPr>
        <w:ind w:left="0" w:firstLine="708.6614173228347"/>
        <w:rPr/>
      </w:pPr>
      <w:r w:rsidDel="00000000" w:rsidR="00000000" w:rsidRPr="00000000">
        <w:rPr>
          <w:rtl w:val="0"/>
        </w:rPr>
        <w:t xml:space="preserve">No âmbito da diplomacia pública, a DSG se destaca como um conceito autônomo, que não recorre aos meios e canais diplomáticos tradicionais enquanto instrumento de política externa para atingir seus objetivos. Assim, possui particularidades que a diferenciam de outros conceitos. Além disso, a diplomacia da saúde global evoluiu enquanto conceito ao longo dos anos (Martins et al., 2017, p. 233). Embora alguns autores (Chattu, 2017a, p. 134) salientem que devido a sua recência a DSG não possui uma definição clara, outros (Monteiro, 2024; Martins et al., 2017, p. 230, Buss; Leal, 2009, p. 2540) já concordam sobre uma definição para o conceito.</w:t>
      </w:r>
    </w:p>
    <w:p w:rsidR="00000000" w:rsidDel="00000000" w:rsidP="00000000" w:rsidRDefault="00000000" w:rsidRPr="00000000" w14:paraId="0000001E">
      <w:pPr>
        <w:ind w:left="0" w:firstLine="708.6614173228347"/>
        <w:rPr/>
      </w:pPr>
      <w:r w:rsidDel="00000000" w:rsidR="00000000" w:rsidRPr="00000000">
        <w:rPr>
          <w:rtl w:val="0"/>
        </w:rPr>
        <w:t xml:space="preserve">A definição de DSG possui premissas compartilhadas por autores distintos (Monteiro, 2024; Martins et al., 2017, p. 230, Buss; Leal, 2009, p. 2540), como um conjunto de negociações que ocorrem em diferentes níveis, delineando e gerenciando o ambiente global das políticas em saúde. Além disso, idealmente contribuem para melhores resultados na área da saúde para as populações dos Estados envolvidos e reforça o compromisso de atores diversos em prol de assegurar a saúde como um bem público e um direito humano. Nesse sentido, por tratar da saúde e das negociações internacionais sobre o tema, acaba por abarcar disciplinas distintas e profissionais de áreas diversas, sendo também uma ferramenta de política externa. Contudo, constitui-se como um campo novo em termos de conhecimento e prática (Buss; Leal, 2009, p. 2540; Martins et al., 2017, p. 230, Monteiro, 2024).</w:t>
      </w:r>
    </w:p>
    <w:p w:rsidR="00000000" w:rsidDel="00000000" w:rsidP="00000000" w:rsidRDefault="00000000" w:rsidRPr="00000000" w14:paraId="0000001F">
      <w:pPr>
        <w:ind w:left="0" w:firstLine="708.6614173228347"/>
        <w:rPr/>
      </w:pPr>
      <w:r w:rsidDel="00000000" w:rsidR="00000000" w:rsidRPr="00000000">
        <w:rPr>
          <w:rtl w:val="0"/>
        </w:rPr>
        <w:t xml:space="preserve">Assim, visa a interpretar tais processos de negociação, em conjunto com os atores e níveis diversos que moldam e direcionam a política global da saúde englobando os três resultados idealmente</w:t>
      </w:r>
      <w:r w:rsidDel="00000000" w:rsidR="00000000" w:rsidRPr="00000000">
        <w:rPr>
          <w:vertAlign w:val="superscript"/>
        </w:rPr>
        <w:footnoteReference w:customMarkFollows="0" w:id="6"/>
      </w:r>
      <w:r w:rsidDel="00000000" w:rsidR="00000000" w:rsidRPr="00000000">
        <w:rPr>
          <w:rtl w:val="0"/>
        </w:rPr>
        <w:t xml:space="preserve">. A ascensão da diplomacia da saúde global se deve aos acordos comerciais, as pandemias e a maior coerência entre as políticas domésticas e externas no que tange à saúde (Monteiro, 2024).</w:t>
      </w:r>
    </w:p>
    <w:p w:rsidR="00000000" w:rsidDel="00000000" w:rsidP="00000000" w:rsidRDefault="00000000" w:rsidRPr="00000000" w14:paraId="00000020">
      <w:pPr>
        <w:ind w:left="0" w:firstLine="708.6614173228347"/>
        <w:rPr/>
      </w:pPr>
      <w:r w:rsidDel="00000000" w:rsidR="00000000" w:rsidRPr="00000000">
        <w:rPr>
          <w:rtl w:val="0"/>
        </w:rPr>
        <w:t xml:space="preserve">A DSG se sobressai como um sistema de organização dos processos de negociação e comunicação, os quais modelam o ambiente político global em saúde. Assim, a saúde passa também a ser parte de ações diplomáticas promovidas no âmbito da ONU, do G20, do G8, da União Europeia e dos BRICS. Além disso, os ministérios da saúde passaram a promover tanto a saúde nacional quanto a internacional. Dessa forma, a diplomacia da saúde global se refere ao processo de engajar, motivar e comunicar partes distintas e de desenvolver políticas e programas visando a promoção de resultados sustentáveis na área da saúde. Todavia, a eficácia desses acordos e intervenções depende de como os governos implementam essas responsabilidades. Diante da complexa rede de fatores que afeta a saúde global, são demandadas intervenções específicas e maior produção de conhecimento e capacitação profissional na área (Martins et al., 2017, p. 234).</w:t>
      </w:r>
    </w:p>
    <w:p w:rsidR="00000000" w:rsidDel="00000000" w:rsidP="00000000" w:rsidRDefault="00000000" w:rsidRPr="00000000" w14:paraId="00000021">
      <w:pPr>
        <w:ind w:left="0" w:firstLine="708.6614173228347"/>
        <w:rPr/>
      </w:pPr>
      <w:r w:rsidDel="00000000" w:rsidR="00000000" w:rsidRPr="00000000">
        <w:rPr>
          <w:rtl w:val="0"/>
        </w:rPr>
        <w:t xml:space="preserve">A diplomacia da saúde, desse modo, constitui-se como um conjunto de atividades políticas com um propósito dual: aprimorar a saúde global enquanto fortalece e mantém as relações internacionais, em especial em áreas de conflito e recursos escassos (Chattu, 2017, p. 464).</w:t>
      </w:r>
    </w:p>
    <w:p w:rsidR="00000000" w:rsidDel="00000000" w:rsidP="00000000" w:rsidRDefault="00000000" w:rsidRPr="00000000" w14:paraId="00000022">
      <w:pPr>
        <w:ind w:left="0" w:firstLine="708.6614173228347"/>
        <w:rPr/>
      </w:pPr>
      <w:r w:rsidDel="00000000" w:rsidR="00000000" w:rsidRPr="00000000">
        <w:rPr>
          <w:rtl w:val="0"/>
        </w:rPr>
        <w:t xml:space="preserve">A DSG reconhece a complexidade dos desafios e, por isso, visa a engajar diferentes atores de forma colaborativa, em busca de soluções compartilhadas (Monteiro, 2024).</w:t>
      </w:r>
    </w:p>
    <w:p w:rsidR="00000000" w:rsidDel="00000000" w:rsidP="00000000" w:rsidRDefault="00000000" w:rsidRPr="00000000" w14:paraId="00000023">
      <w:pPr>
        <w:ind w:left="0" w:firstLine="708.6614173228347"/>
        <w:rPr/>
      </w:pPr>
      <w:r w:rsidDel="00000000" w:rsidR="00000000" w:rsidRPr="00000000">
        <w:rPr>
          <w:rtl w:val="0"/>
        </w:rPr>
        <w:t xml:space="preserve">Não há apenas um fator ou variável única que explique como determinadas questões de saúde adentram a agenda de política externa, enquanto outras não. A combinação de variáveis, como configuração e legado institucional, interesses particulares, ideias e as características específicas dos problemas de saúde, além da combinação e interação do enquadramento de cada país criam as pré-condições para que a saúde adentre a agenda de política externa de maneiras distintas (Ruckert et al., 2022, p.  1051-1052).</w:t>
      </w:r>
    </w:p>
    <w:p w:rsidR="00000000" w:rsidDel="00000000" w:rsidP="00000000" w:rsidRDefault="00000000" w:rsidRPr="00000000" w14:paraId="00000024">
      <w:pPr>
        <w:spacing w:line="360" w:lineRule="auto"/>
        <w:ind w:left="0" w:firstLine="708.6614173228347"/>
        <w:rPr/>
      </w:pPr>
      <w:r w:rsidDel="00000000" w:rsidR="00000000" w:rsidRPr="00000000">
        <w:rPr>
          <w:rtl w:val="0"/>
        </w:rPr>
        <w:t xml:space="preserve">Assim, observa-se que a DSG abrange uma ampla gama de questões relacionadas à saúde e seus determinantes, ultrapassando o campo médico e se tornando um elemento relevante nas políticas externas, particularmente as que envolvem a segurança e o comércio. Dessa forma, o objetivo central da DSG é lidar com problemas que transcendem fronteiras nacionais e exigem ação coletiva (Kickbusch; Liu, 2022, p. 2156-2157). Nesse contexto, destaca-se a atuação de diferentes atores em esferas variadas, devido à necessidade de se recorrer a uma diplomacia multilateral e de múltiplos atores, como os Estados e os agentes não estatais, como ONGs, instituições acadêmicas, fundações e setor privado, além de organizações internacionais, como a Organização Mundial da Saúde (OMS) (Kickbusch; Liu, 2022, p. 2156-2157, Monteiro, 2024). Ainda, é possível incluir uma gama de atores correlatos, como a Organização Mundial do Comércio (OMC), o Banco Mundial e as organizações regionais (Monteiro, 2024). </w:t>
      </w:r>
    </w:p>
    <w:p w:rsidR="00000000" w:rsidDel="00000000" w:rsidP="00000000" w:rsidRDefault="00000000" w:rsidRPr="00000000" w14:paraId="00000025">
      <w:pPr>
        <w:spacing w:line="360" w:lineRule="auto"/>
        <w:ind w:left="0" w:firstLine="708.6614173228347"/>
        <w:rPr/>
      </w:pPr>
      <w:r w:rsidDel="00000000" w:rsidR="00000000" w:rsidRPr="00000000">
        <w:rPr>
          <w:rtl w:val="0"/>
        </w:rPr>
        <w:t xml:space="preserve">Além disso, negociações relevantes para a saúde ocorrem em fóruns multilaterais que não têm foco sanitário, como as discussões sobre propriedade intelectual no âmbito da OMC. Essa abordagem reflete a interconexão entre saúde e outras áreas estratégicas, exigindo mecanismos flexíveis e inclusivos para promover soluções globais (Kickbusch; Liu, 2022, p. 2156-2157, Monteiro, 2024).</w:t>
      </w:r>
    </w:p>
    <w:p w:rsidR="00000000" w:rsidDel="00000000" w:rsidP="00000000" w:rsidRDefault="00000000" w:rsidRPr="00000000" w14:paraId="00000026">
      <w:pPr>
        <w:spacing w:line="360" w:lineRule="auto"/>
        <w:ind w:left="0" w:firstLine="708.6614173228347"/>
        <w:rPr/>
      </w:pPr>
      <w:r w:rsidDel="00000000" w:rsidR="00000000" w:rsidRPr="00000000">
        <w:rPr>
          <w:rtl w:val="0"/>
        </w:rPr>
        <w:t xml:space="preserve">Devido a sua amplitude e seu papel no que tange a saúde global, Chattu (2017a, p. 136) salienta que a “DSG apresenta uma grande promessa para atender às necessidades de segurança sanitária global por meio de seus instrumentos vinculativos ou não vinculativos, implementados pelas instituições de governança global”.</w:t>
      </w:r>
    </w:p>
    <w:p w:rsidR="00000000" w:rsidDel="00000000" w:rsidP="00000000" w:rsidRDefault="00000000" w:rsidRPr="00000000" w14:paraId="00000027">
      <w:pPr>
        <w:ind w:left="0" w:firstLine="708.6614173228347"/>
        <w:rPr/>
      </w:pPr>
      <w:r w:rsidDel="00000000" w:rsidR="00000000" w:rsidRPr="00000000">
        <w:rPr>
          <w:rtl w:val="0"/>
        </w:rPr>
        <w:t xml:space="preserve">Desse modo, a DSG, em um cenário ideal, promove a equidade, a cooperação e as soluções conjuntas para desafios de saúde, além de reforçar a ideia de que a saúde é um bem comum e de redefinir o papel do Estado no cenário global (Martins et al., 2017, p. 237), apesar de apresentar adversidades que serão expostos posteriormentes.</w:t>
      </w:r>
    </w:p>
    <w:p w:rsidR="00000000" w:rsidDel="00000000" w:rsidP="00000000" w:rsidRDefault="00000000" w:rsidRPr="00000000" w14:paraId="00000028">
      <w:pPr>
        <w:ind w:left="0" w:firstLine="708.6614173228347"/>
        <w:rPr/>
      </w:pPr>
      <w:r w:rsidDel="00000000" w:rsidR="00000000" w:rsidRPr="00000000">
        <w:rPr>
          <w:rtl w:val="0"/>
        </w:rPr>
        <w:t xml:space="preserve">No século XXI, há um número crescente de atores engajados na DSG, incluindo as ONGs e a sociedade civil, influenciando políticas globais de saúde. Os problemas também se ampliaram, indo além das doenças transmissíveis para incluir epidemias de doenças não transmissíveis, enfermidades tropicais negligenciadas e determinantes sociais como pobreza, educação, mudanças climáticas e questões de gênero. Para enfrentá-los, os atores recorrem a processos como parcerias público-privadas, acompanhadas por novos conceitos normativos e regras que moldam a governança global e aumentam a influência da saúde na política externa (Chattu, 2017a, p. 135).</w:t>
      </w:r>
    </w:p>
    <w:p w:rsidR="00000000" w:rsidDel="00000000" w:rsidP="00000000" w:rsidRDefault="00000000" w:rsidRPr="00000000" w14:paraId="00000029">
      <w:pPr>
        <w:spacing w:line="360" w:lineRule="auto"/>
        <w:ind w:left="0" w:firstLine="708.6614173228347"/>
        <w:rPr/>
      </w:pPr>
      <w:r w:rsidDel="00000000" w:rsidR="00000000" w:rsidRPr="00000000">
        <w:rPr>
          <w:rtl w:val="0"/>
        </w:rPr>
        <w:t xml:space="preserve">Frequentemente, os esforços da diplomacia da saúde global operam de forma não tão evidente ou por meio de dinâmicas sutis em diferentes esferas do poder, através de normas, discursos, expertise, e até por meio da autoridade moral, ou através do poder derivado do processo de decisão institucional. A OMS se destaca entre as organizações internacionais voltadas para a saúde devido sua natureza inclusiva, pois é composta por 193</w:t>
      </w:r>
      <w:r w:rsidDel="00000000" w:rsidR="00000000" w:rsidRPr="00000000">
        <w:rPr>
          <w:vertAlign w:val="superscript"/>
        </w:rPr>
        <w:footnoteReference w:customMarkFollows="0" w:id="7"/>
      </w:r>
      <w:r w:rsidDel="00000000" w:rsidR="00000000" w:rsidRPr="00000000">
        <w:rPr>
          <w:rtl w:val="0"/>
        </w:rPr>
        <w:t xml:space="preserve"> Estados-membros, além de estabelecer normas e padrões sobre a temática e deter a função de promulgar instrumentos vinculantes (Kickbusch; Liu, 2022, p. 2159). Contudo, o exercício legal da OMS tem sido desafiado, e seus instrumentos têm se demonstrado insuficientes para responder grandes epidemias e pandemias, como o Ebola em 2014 e o SARS-CoV-2 (Kickbusch; Liu, 2022, p. 2160), em 2020.</w:t>
      </w:r>
    </w:p>
    <w:p w:rsidR="00000000" w:rsidDel="00000000" w:rsidP="00000000" w:rsidRDefault="00000000" w:rsidRPr="00000000" w14:paraId="0000002A">
      <w:pPr>
        <w:ind w:left="0" w:firstLine="708.6614173228347"/>
        <w:rPr>
          <w:highlight w:val="yellow"/>
        </w:rPr>
      </w:pPr>
      <w:r w:rsidDel="00000000" w:rsidR="00000000" w:rsidRPr="00000000">
        <w:rPr>
          <w:rtl w:val="0"/>
        </w:rPr>
        <w:t xml:space="preserve">Quando as emergências sanitárias são tratadas prioritariamente como ameaças, as ações se concentram na vigilância e no controle, deixando em segundo plano os determinantes sociais das epidemias. Sem mudanças estruturais orientadas à redução das desigualdades, torna-se inevitável questionar quem efetivamente permanece protegido ao término de cada crise (Ventura, 2016).</w:t>
      </w:r>
      <w:r w:rsidDel="00000000" w:rsidR="00000000" w:rsidRPr="00000000">
        <w:rPr>
          <w:rtl w:val="0"/>
        </w:rPr>
      </w:r>
    </w:p>
    <w:p w:rsidR="00000000" w:rsidDel="00000000" w:rsidP="00000000" w:rsidRDefault="00000000" w:rsidRPr="00000000" w14:paraId="0000002B">
      <w:pPr>
        <w:spacing w:line="360" w:lineRule="auto"/>
        <w:ind w:firstLine="700"/>
        <w:rPr/>
      </w:pPr>
      <w:r w:rsidDel="00000000" w:rsidR="00000000" w:rsidRPr="00000000">
        <w:rPr>
          <w:rtl w:val="0"/>
        </w:rPr>
      </w:r>
    </w:p>
    <w:p w:rsidR="00000000" w:rsidDel="00000000" w:rsidP="00000000" w:rsidRDefault="00000000" w:rsidRPr="00000000" w14:paraId="0000002C">
      <w:pPr>
        <w:spacing w:line="360" w:lineRule="auto"/>
        <w:ind w:left="0" w:firstLine="0"/>
        <w:rPr>
          <w:b w:val="1"/>
          <w:bCs w:val="1"/>
        </w:rPr>
      </w:pPr>
      <w:r w:rsidDel="00000000" w:rsidR="00000000" w:rsidRPr="00000000">
        <w:rPr>
          <w:b w:val="1"/>
          <w:bCs w:val="1"/>
          <w:rtl w:val="0"/>
        </w:rPr>
        <w:t xml:space="preserve">II - DESAFIOS RELACIONADOS À DSG</w:t>
      </w:r>
    </w:p>
    <w:p w:rsidR="00000000" w:rsidDel="00000000" w:rsidP="00000000" w:rsidRDefault="00000000" w:rsidRPr="00000000" w14:paraId="0000002D">
      <w:pPr>
        <w:spacing w:line="360" w:lineRule="auto"/>
        <w:ind w:left="0" w:firstLine="0"/>
        <w:rPr>
          <w:b w:val="1"/>
          <w:bCs w:val="1"/>
        </w:rPr>
      </w:pPr>
      <w:r w:rsidDel="00000000" w:rsidR="00000000" w:rsidRPr="00000000">
        <w:rPr>
          <w:rtl w:val="0"/>
        </w:rPr>
      </w:r>
    </w:p>
    <w:p w:rsidR="00000000" w:rsidDel="00000000" w:rsidP="00000000" w:rsidRDefault="00000000" w:rsidRPr="00000000" w14:paraId="0000002E">
      <w:pPr>
        <w:spacing w:line="360" w:lineRule="auto"/>
        <w:ind w:left="0" w:firstLine="708.6614173228347"/>
        <w:rPr/>
      </w:pPr>
      <w:r w:rsidDel="00000000" w:rsidR="00000000" w:rsidRPr="00000000">
        <w:rPr>
          <w:rtl w:val="0"/>
        </w:rPr>
        <w:t xml:space="preserve">A implementação da DSG depende de diferentes fatores. Como mencionado, a principal organização relacionada a DSG, a OMS, vem enfrentando desafios, como os ataques à organização e a insuficiência de seus instrumentos. Todavia, ainda há outras dificuldades relacionadas à DSG.</w:t>
      </w:r>
    </w:p>
    <w:p w:rsidR="00000000" w:rsidDel="00000000" w:rsidP="00000000" w:rsidRDefault="00000000" w:rsidRPr="00000000" w14:paraId="0000002F">
      <w:pPr>
        <w:ind w:left="0" w:firstLine="708.6614173228347"/>
        <w:rPr/>
      </w:pPr>
      <w:r w:rsidDel="00000000" w:rsidR="00000000" w:rsidRPr="00000000">
        <w:rPr>
          <w:rtl w:val="0"/>
        </w:rPr>
        <w:t xml:space="preserve">Para alcançar seus objetivos, a DSG depende da cooperação internacional em pesquisa, da difusão de estratégias nacionais e da construção de redes de vigilância em saúde (Martins et al., 2017, p. 23). Entre os principais desafios estão a formação de profissionais, a obtenção de resultados sustentáveis, a capacidade de ajustar práticas às normas culturais, religiosas, sociais e locais, além das condições de segurança das equipes envolvidas e especificidades de infraestrutura, influenciando tanto o acesso aos serviços quanto a atuação em diplomacia em saúde global (Martins et al., 2017, p. 236; Monteiro, 2024). Além da promoção da saúde bucal e da autonomia de países emergentes (Martins et al., 2017, p. 237). Além disso, há desafios relacionados à institucionalização da DSG e dos interesses dos próprios países receptores de doações.</w:t>
      </w:r>
    </w:p>
    <w:p w:rsidR="00000000" w:rsidDel="00000000" w:rsidP="00000000" w:rsidRDefault="00000000" w:rsidRPr="00000000" w14:paraId="00000030">
      <w:pPr>
        <w:ind w:left="0" w:firstLine="708.6614173228347"/>
        <w:rPr/>
      </w:pPr>
      <w:r w:rsidDel="00000000" w:rsidR="00000000" w:rsidRPr="00000000">
        <w:rPr>
          <w:rtl w:val="0"/>
        </w:rPr>
        <w:t xml:space="preserve">A arquitetura institucional impacta como a DSG funciona na prática. Questões de saúde são mais facilmente promovidas como preocupações de política externa quando mecanismos intersetoriais são institucionalizados, como o estabelecimento de comitês e grupos de trabalho dedicados à diplomacia da saúde global. Além disso, o treinamento diplomático representa um elemento importante, tendo em vista que iniciativas na área da diplomacia da saúde global têm menos chances de serem bem-sucedidas na ausência de treinamento formal de especialistas sobre responsabilidades internacionais e nacionais amplas e estratégicas diplomáticas (Ruckert et al., 2022, p.  1050).</w:t>
      </w:r>
    </w:p>
    <w:p w:rsidR="00000000" w:rsidDel="00000000" w:rsidP="00000000" w:rsidRDefault="00000000" w:rsidRPr="00000000" w14:paraId="00000031">
      <w:pPr>
        <w:ind w:left="0" w:firstLine="708.6614173228347"/>
        <w:rPr/>
      </w:pPr>
      <w:r w:rsidDel="00000000" w:rsidR="00000000" w:rsidRPr="00000000">
        <w:rPr>
          <w:rtl w:val="0"/>
        </w:rPr>
        <w:t xml:space="preserve">Há de se considerar também que a saúde raramente é promovida como um fim em si mesmo, mas como uma forma de avançar em outros objetivos (Ruckert et al., 2022, p.  1050). Embora exista a crença de que a saúde não deva ser utilizada com propósitos políticos, em um mundo interdependente poucas iniciativas servem a objetivos exclusivamente humanitários  (Kickbusch; Liu, 2022, p. 2160). A assistência em saúde promovida pelos países mais desenvolvidos visa a avançar seus próprios interesses e valores políticos, bem como objetivos de segurança, não a promoção da saúde no Sul Global em si. Desde os anos 1990, muitos países de baixa e média renda passaram a lidar mais com doenças crônicas não transmissíveis, mas a ajuda internacional segue priorizando doenças infecciosas. Dessa forma, evidenciando que a assistência dos Estados mais desenvolvidos objetiva evitar a disseminação de doenças infecciosas a países doadores (Ruckert et al., 2022, p.  1050). Desse modo, destaca-se entre os desafios relacionados ao fortalecimento da cooperação internacional em pesquisa em saúde global a necessidade de se aprimorar o alinhamento e a harmonização dos investimentos com as necessidades dos países beneficiários (Martins et al., 2017, p. 235). O modelo de cooperação internacional frequentemente se caracteriza como uma ajuda humanitária unilateral, verticalizada, e com visões políticas e práticas dos países doadores, mais desenvolvidos, ou das ONGs, tanto filantrópicas quanto empresariais desses Estados. Outro modelo alternativo está sendo adotado na América do Sul, por meio da Cooperação Sul-Sul</w:t>
      </w:r>
      <w:r w:rsidDel="00000000" w:rsidR="00000000" w:rsidRPr="00000000">
        <w:rPr>
          <w:vertAlign w:val="superscript"/>
        </w:rPr>
        <w:footnoteReference w:customMarkFollows="0" w:id="8"/>
      </w:r>
      <w:r w:rsidDel="00000000" w:rsidR="00000000" w:rsidRPr="00000000">
        <w:rPr>
          <w:rtl w:val="0"/>
        </w:rPr>
        <w:t xml:space="preserve"> (Martins et al., 2017, p. 236).</w:t>
      </w:r>
    </w:p>
    <w:p w:rsidR="00000000" w:rsidDel="00000000" w:rsidP="00000000" w:rsidRDefault="00000000" w:rsidRPr="00000000" w14:paraId="00000032">
      <w:pPr>
        <w:ind w:left="0" w:firstLine="708.6614173228347"/>
        <w:rPr/>
      </w:pPr>
      <w:r w:rsidDel="00000000" w:rsidR="00000000" w:rsidRPr="00000000">
        <w:rPr>
          <w:rtl w:val="0"/>
        </w:rPr>
        <w:t xml:space="preserve">Embora as ações humanitárias auxiliem os Estados em conflitos e atingidos por desastres a curto prazo, a capacitação de recursos humanos visando ao fortalecimento dos sistemas de saúde universais e sustentáveis a médio e longo devem ser os objetivos das estratégias de diplomacia da saúde global, de forma a tornar tais países autônomos na área da saúde (Martins et al., 2017, p. 236).</w:t>
      </w:r>
    </w:p>
    <w:p w:rsidR="00000000" w:rsidDel="00000000" w:rsidP="00000000" w:rsidRDefault="00000000" w:rsidRPr="00000000" w14:paraId="00000033">
      <w:pPr>
        <w:ind w:left="0" w:firstLine="708.6614173228347"/>
        <w:rPr/>
      </w:pPr>
      <w:r w:rsidDel="00000000" w:rsidR="00000000" w:rsidRPr="00000000">
        <w:rPr>
          <w:rtl w:val="0"/>
        </w:rPr>
        <w:t xml:space="preserve">A crise que impactou a DSG nos últimos anos, especialmente no que tange à OMS, começou a se delinear de forma mais visível a partir da eclosão da crise do Ebola na África Ocidental em 2014. A resposta demorada desencadeou críticas e debates sobre a utilidade de uma agência separada dedicada à saúde global. A falha em reconhecer os efeitos dos longos períodos de agitação civil e a falta de cooperação com o setor humanitário levou criação temporária da Missão das Nações Unidas para a Resposta de Emergência ao Ebola (UN Mission for Ebola Emergency Response), visando a coordenar a resposta internacional. Assim, a necessidade de reformar a OMS e o sistema de saúde em geral intensificou a diplomacia da saúde global, de forma a avaliar as falhas durante a resposta ao vírus Ebola e prevenir futuros surtos. Entre os resultados das mudanças ocorreu uma transformação na governança da segurança da saúde, com novos mecanismos de segurança sendo criados após reformas institucionais e financeiras pós-Ebola. Por fim, salientou-se a necessidade de se fortalecer a governança regional e a colaboração global-regional em saúde, em vista da capacidade de resposta insuficiente em emergências (Kickbusch; Liu, 2022, p. 2161).</w:t>
      </w:r>
    </w:p>
    <w:p w:rsidR="00000000" w:rsidDel="00000000" w:rsidP="00000000" w:rsidRDefault="00000000" w:rsidRPr="00000000" w14:paraId="00000034">
      <w:pPr>
        <w:ind w:left="0" w:firstLine="708.6614173228347"/>
        <w:rPr/>
      </w:pPr>
      <w:r w:rsidDel="00000000" w:rsidR="00000000" w:rsidRPr="00000000">
        <w:rPr>
          <w:rtl w:val="0"/>
        </w:rPr>
        <w:t xml:space="preserve">Questões políticas também influenciam a área da saúde, como interesses nacionais divergentes, disputas geopolíticas e diferenças ideológicas, que dificultam a cooperação e a construção de soluções compartilhadas. A globalização possibilita a criação de novas organizações, acordos, normas, processos e redes em decorrência da exigência de ações coletivas mais efetivas por parte dos governantes, criando a necessidade de administrar as interfaces entres os novos atores e dinâmicas em searas sobrepostas (Monteiro, 2024).</w:t>
      </w:r>
    </w:p>
    <w:p w:rsidR="00000000" w:rsidDel="00000000" w:rsidP="00000000" w:rsidRDefault="00000000" w:rsidRPr="00000000" w14:paraId="00000035">
      <w:pPr>
        <w:ind w:left="0" w:firstLine="708.6614173228347"/>
        <w:rPr/>
      </w:pPr>
      <w:r w:rsidDel="00000000" w:rsidR="00000000" w:rsidRPr="00000000">
        <w:rPr>
          <w:rtl w:val="0"/>
        </w:rPr>
        <w:t xml:space="preserve">Durante a pandemia de Covid-19, os esforços intensificados de negociação, liderados principalmente pela OMS, para garantir uma resposta coletiva à maior pandemia desde a gripe de 1918, foram inicialmente prejudicados por disputas geopolíticas, nacionalismo e fragilidade institucional. O impasse diplomático entre Estados Unidos e China bloqueou acordos na OMS, no Conselho de Segurança das Nações Unidas (ONU), no Grupo dos Vinte (G20) e no Grupo dos Sete (G7). O principal acordo multilateral sobre segurança sanitária, o Regulamento Sanitário Internacional (RSI) de 2005, revelou sua vulnerabilidade, pois muitos países ignoraram obrigações, fecharam fronteiras e restringiram exportações de insumos médicos. Durante a pandemia, coexistiram duas formas de diplomacia da saúde: uma voltada à solidariedade e equidade, e outra orientada por interesses geopolíticos (Kickbusch; Liu, 2022, p. 2156). Demonstrando assim tanto as limitações da DSG quanto a necessidade da articulação no nível internacional de assuntos relacionados à saúde, em decorrência dos seus impactos políticos, econômicos e sociais, que transcendem as fronteiras nacionais.</w:t>
      </w:r>
    </w:p>
    <w:p w:rsidR="00000000" w:rsidDel="00000000" w:rsidP="00000000" w:rsidRDefault="00000000" w:rsidRPr="00000000" w14:paraId="00000036">
      <w:pPr>
        <w:ind w:left="0" w:firstLine="708.6614173228347"/>
        <w:rPr/>
      </w:pPr>
      <w:r w:rsidDel="00000000" w:rsidR="00000000" w:rsidRPr="00000000">
        <w:rPr>
          <w:rtl w:val="0"/>
        </w:rPr>
        <w:t xml:space="preserve">Em meios aos desafios o Brasil tem se destacado no campo da DSG, principalmente em quatro temas principais: o combate ao HIV/ AIDS, a quebra de patentes de remédios antirretrovirais, a política antitabagismo e na formulação de uma agenda internacional de saúde pública (Mignozzetti, 2016, p. 89). Em especial, Brasília tem buscado arquitetar parcerias nos âmbitos regional e internacional, como no caso da Comunidade dos Países de Língua Portuguesa (CPLP), com o objetivo de fomentar o diálogo diplomático e a cooperação (Monteiro, 2024).</w:t>
      </w:r>
    </w:p>
    <w:p w:rsidR="00000000" w:rsidDel="00000000" w:rsidP="00000000" w:rsidRDefault="00000000" w:rsidRPr="00000000" w14:paraId="00000037">
      <w:pPr>
        <w:spacing w:line="360" w:lineRule="auto"/>
        <w:rPr/>
      </w:pPr>
      <w:r w:rsidDel="00000000" w:rsidR="00000000" w:rsidRPr="00000000">
        <w:rPr>
          <w:rtl w:val="0"/>
        </w:rPr>
      </w:r>
    </w:p>
    <w:p w:rsidR="00000000" w:rsidDel="00000000" w:rsidP="00000000" w:rsidRDefault="00000000" w:rsidRPr="00000000" w14:paraId="00000038">
      <w:pPr>
        <w:spacing w:line="360" w:lineRule="auto"/>
        <w:ind w:left="0" w:firstLine="0"/>
        <w:rPr>
          <w:b w:val="1"/>
          <w:bCs w:val="1"/>
        </w:rPr>
      </w:pPr>
      <w:r w:rsidDel="00000000" w:rsidR="00000000" w:rsidRPr="00000000">
        <w:rPr>
          <w:b w:val="1"/>
          <w:bCs w:val="1"/>
          <w:rtl w:val="0"/>
        </w:rPr>
        <w:t xml:space="preserve">III - ATUAÇÃO DO BRASIL NA DIPLOMACIA GLOBAL DA SAÚDE </w:t>
      </w:r>
    </w:p>
    <w:p w:rsidR="00000000" w:rsidDel="00000000" w:rsidP="00000000" w:rsidRDefault="00000000" w:rsidRPr="00000000" w14:paraId="00000039">
      <w:pPr>
        <w:spacing w:line="360" w:lineRule="auto"/>
        <w:ind w:left="0" w:firstLine="0"/>
        <w:rPr>
          <w:b w:val="1"/>
          <w:bCs w:val="1"/>
        </w:rPr>
      </w:pPr>
      <w:r w:rsidDel="00000000" w:rsidR="00000000" w:rsidRPr="00000000">
        <w:rPr>
          <w:rtl w:val="0"/>
        </w:rPr>
      </w:r>
    </w:p>
    <w:p w:rsidR="00000000" w:rsidDel="00000000" w:rsidP="00000000" w:rsidRDefault="00000000" w:rsidRPr="00000000" w14:paraId="0000003A">
      <w:pPr>
        <w:spacing w:line="360" w:lineRule="auto"/>
        <w:ind w:left="0" w:firstLine="708.6614173228347"/>
        <w:rPr/>
      </w:pPr>
      <w:r w:rsidDel="00000000" w:rsidR="00000000" w:rsidRPr="00000000">
        <w:rPr>
          <w:rtl w:val="0"/>
        </w:rPr>
        <w:tab/>
        <w:t xml:space="preserve">O Brasil se engaja na área de diplomacia da saúde, especialmente no contexto da cooperação Sul-Sul, o que foi denominado como “cooperação estruturante em saúde”, se referindo ao apoio ao desenvolvimento e o fortalecimento dos sistemas sociais e de saúde, recorrendo a construção de instituições e formação de recursos humanos centrais. Inclui-se a atuação por meio de blocos regionais como uma estratégia da política externa brasileira na área da saúde, como exemplificado pelo estabelecimento no âmbito da Comunidade de Países de Língua Portuguesa (CPLP) da CPLP Saúde (Buss; Leal, 2009, p. 2540).</w:t>
      </w:r>
    </w:p>
    <w:p w:rsidR="00000000" w:rsidDel="00000000" w:rsidP="00000000" w:rsidRDefault="00000000" w:rsidRPr="00000000" w14:paraId="0000003B">
      <w:pPr>
        <w:ind w:left="0" w:firstLine="708.6614173228347"/>
        <w:rPr/>
      </w:pPr>
      <w:r w:rsidDel="00000000" w:rsidR="00000000" w:rsidRPr="00000000">
        <w:rPr>
          <w:rtl w:val="0"/>
        </w:rPr>
        <w:t xml:space="preserve">A “cooperação estruturante em saúde” se refere a uma cooperação horizontal, que visa a construção de parcerias, aprendizado conjunto, intercâmbio de experiências, e compartilhamento de responsabilidades e de resultados. Além disso, integra a formação de recursos humanos, promove o aprimoramento organizacional e institucional enquanto rompe com o padrão de transferência passiva de tecnologias e conhecimento (Martins et al., 2017, p. 236). Um exemplo de “cooperação estruturante em saúde” é a cooperação Sul-Sul empregada pelo Brasil, tendo em vista que “baseia-se, fundamentalmente, no fortalecimento dos sistemas locais de saúde a partir da potencialização das capacidades e recursos endógenos em cada país” (Martins et al., 2017, p. 236). Um exemplo seria o Plano Estratégico de Cooperação em Saúde da Comunidade de Países de Língua Portuguesa (Martins et al., 2017, p. 236, Buss; Leal, 2009, p. 2540).</w:t>
      </w:r>
    </w:p>
    <w:p w:rsidR="00000000" w:rsidDel="00000000" w:rsidP="00000000" w:rsidRDefault="00000000" w:rsidRPr="00000000" w14:paraId="0000003C">
      <w:pPr>
        <w:ind w:left="0" w:firstLine="708.6614173228347"/>
        <w:rPr>
          <w:shd w:fill="c9daf8" w:val="clear"/>
        </w:rPr>
      </w:pPr>
      <w:r w:rsidDel="00000000" w:rsidR="00000000" w:rsidRPr="00000000">
        <w:rPr>
          <w:rtl w:val="0"/>
        </w:rPr>
        <w:t xml:space="preserve">Nota-se, dessa maneira, a atuação em governança e colaboração regional do Brasil, se alinhando com os princípios da DSG de fortalecimento da capacidade de respostas a emergências.</w:t>
      </w:r>
      <w:r w:rsidDel="00000000" w:rsidR="00000000" w:rsidRPr="00000000">
        <w:rPr>
          <w:rtl w:val="0"/>
        </w:rPr>
      </w:r>
    </w:p>
    <w:p w:rsidR="00000000" w:rsidDel="00000000" w:rsidP="00000000" w:rsidRDefault="00000000" w:rsidRPr="00000000" w14:paraId="0000003D">
      <w:pPr>
        <w:spacing w:line="360" w:lineRule="auto"/>
        <w:ind w:left="0" w:firstLine="708.6614173228347"/>
        <w:rPr/>
      </w:pPr>
      <w:r w:rsidDel="00000000" w:rsidR="00000000" w:rsidRPr="00000000">
        <w:rPr>
          <w:rtl w:val="0"/>
        </w:rPr>
        <w:t xml:space="preserve">O Brasil levou aos fóruns globais seus princípios domésticos de saúde, defendendo a saúde como direito humano, o acesso a medicamentos e suprimentos contra o HIV/AIDS, além de sustentar publicamente sistemas universais em oposição a reformas neoliberais. Paralelamente, o Brasil fortalece a cooperação internacional em saúde, considerada uma vertente mais restrita e direta do que a diplomacia da saúde global, por meio da cooperação Sul-Sul e de tratativas bilaterais, aproximando Brasília de outros atores do Sul global e de blocos regionais, permitindo a construção de posições conjuntas na diplomacia da saúde global (Ruckert et al., 2022, p. </w:t>
      </w:r>
      <w:r w:rsidDel="00000000" w:rsidR="00000000" w:rsidRPr="00000000">
        <w:rPr>
          <w:rFonts w:ascii="Arial" w:cs="Arial" w:eastAsia="Arial" w:hAnsi="Arial"/>
          <w:rtl w:val="0"/>
        </w:rPr>
        <w:t xml:space="preserve"> </w:t>
      </w:r>
      <w:r w:rsidDel="00000000" w:rsidR="00000000" w:rsidRPr="00000000">
        <w:rPr>
          <w:rtl w:val="0"/>
        </w:rPr>
        <w:t xml:space="preserve">1048).</w:t>
      </w:r>
    </w:p>
    <w:p w:rsidR="00000000" w:rsidDel="00000000" w:rsidP="00000000" w:rsidRDefault="00000000" w:rsidRPr="00000000" w14:paraId="0000003E">
      <w:pPr>
        <w:spacing w:line="360" w:lineRule="auto"/>
        <w:ind w:left="0" w:firstLine="708.6614173228347"/>
        <w:rPr/>
      </w:pPr>
      <w:r w:rsidDel="00000000" w:rsidR="00000000" w:rsidRPr="00000000">
        <w:rPr>
          <w:rtl w:val="0"/>
        </w:rPr>
        <w:t xml:space="preserve">No caso brasileiro, três instituições se destacam quando se trata de cooperação em saúde global: Agência Brasileira de Cooperação (ABC), Ministério da Saúde, e Fundação Oswaldo Cruz (Fiocruz) (Mignozzetti, 2016, p. 90).</w:t>
      </w:r>
    </w:p>
    <w:p w:rsidR="00000000" w:rsidDel="00000000" w:rsidP="00000000" w:rsidRDefault="00000000" w:rsidRPr="00000000" w14:paraId="0000003F">
      <w:pPr>
        <w:ind w:left="0" w:firstLine="708.6614173228347"/>
        <w:rPr/>
      </w:pPr>
      <w:r w:rsidDel="00000000" w:rsidR="00000000" w:rsidRPr="00000000">
        <w:rPr>
          <w:rtl w:val="0"/>
        </w:rPr>
        <w:t xml:space="preserve">A ABC estabeleceu diversos programas de cooperação internacional. Além disso, possui ações de vigilância epidemiológica apoiando outros países e instituições de desenvolvimento. Já o Ministério da Saúde firmou tanto parcerias com instituições e organizações internacionais, de forma a avançar a pesquisa no país, como com Estados distintos. A Fiocruz, por sua vez, atua na área de capacitação técnica globalmente, com foco no treinamento de recursos humanos. Em conjunto com a ABC, o Ministério das Relações Exteriores e a Fiocruz, o Ministério da Saúde implementou diferentes políticas voltadas à saúde global, em especial para países lusófonos (Mignozzetti, 2016, p. 90).</w:t>
      </w:r>
    </w:p>
    <w:p w:rsidR="00000000" w:rsidDel="00000000" w:rsidP="00000000" w:rsidRDefault="00000000" w:rsidRPr="00000000" w14:paraId="00000040">
      <w:pPr>
        <w:ind w:left="0" w:firstLine="708.6614173228347"/>
        <w:rPr/>
      </w:pPr>
      <w:r w:rsidDel="00000000" w:rsidR="00000000" w:rsidRPr="00000000">
        <w:rPr>
          <w:rtl w:val="0"/>
        </w:rPr>
        <w:t xml:space="preserve">Nesse contexto, observa-se que mesmo atuação mais restrita do Brasil acaba por se alinhar com os princípios da DSG de engajamento visando a promoção de resultados sustentáveis e no envolvimento de ministérios no aprimoramento da saúde tanto nacionalmente quanto internacionalmente, conforme mencionado anteriormente. </w:t>
      </w:r>
    </w:p>
    <w:p w:rsidR="00000000" w:rsidDel="00000000" w:rsidP="00000000" w:rsidRDefault="00000000" w:rsidRPr="00000000" w14:paraId="00000041">
      <w:pPr>
        <w:ind w:left="0" w:firstLine="708.6614173228347"/>
        <w:rPr/>
      </w:pPr>
      <w:r w:rsidDel="00000000" w:rsidR="00000000" w:rsidRPr="00000000">
        <w:rPr>
          <w:rtl w:val="0"/>
        </w:rPr>
        <w:t xml:space="preserve">Em 2010, o Brasil destinou USD 160,3 milhões à Cooperação Sul‑Sul, além de oferecer cooperação técnica em formato não financeiro nas áreas de agricultura, educação e saúde. Suas regiões prioritárias incluem a América Latina, o Caribe e a África, com ênfase especial nos países africanos de língua portuguesa. Contudo, a Cooperação Sul-Sul brasileira tem sido alvo de críticas quanto à sobreposição entre cooperação bilateral e interesses corporativos, como no caso de Moçambique, onde empresas brasileiras dos setores de mineração e construção possuem investimentos significativos. Nesse contexto, o Brasil emerge como um modelo de desenvolvimento ambivalente, ao combinar a difusão de valores voltados à equidade, entre eles a redução da pobreza, a ampliação do acesso à educação e à saúde, bem como o estímulo a pequenos negócios, com a busca assertiva por interesses transnacionais em commodities, agricultura e investimentos externos. Permanece em aberto se a autonomia relativa da Cooperação Sul-Sul brasileira constitui uma exceção aos seus objetivos geoeconômicos mais amplos ou se, ao contrário, contribui para viabilizá-los (Birn, Muntaner e Afzal, 2017, p. 44).</w:t>
      </w:r>
    </w:p>
    <w:p w:rsidR="00000000" w:rsidDel="00000000" w:rsidP="00000000" w:rsidRDefault="00000000" w:rsidRPr="00000000" w14:paraId="00000042">
      <w:pPr>
        <w:ind w:left="0" w:firstLine="708.6614173228347"/>
        <w:rPr/>
      </w:pPr>
      <w:r w:rsidDel="00000000" w:rsidR="00000000" w:rsidRPr="00000000">
        <w:rPr>
          <w:rtl w:val="0"/>
        </w:rPr>
        <w:t xml:space="preserve">Assim, é possível observar que o Brasil se destaca na área da DSG, por meio da propagação de seus valores e medidas internas globalmente, como acesso universal à saúde e combate ao HIV/AIDS, e regionalmente, especialmente em relação aos países lusófonos. Contudo, apesar da atuação na área ser orientada pela Cooperação Sul-Sul há questionamentos sobre a ambivalência da atuação brasileira.</w:t>
      </w:r>
    </w:p>
    <w:p w:rsidR="00000000" w:rsidDel="00000000" w:rsidP="00000000" w:rsidRDefault="00000000" w:rsidRPr="00000000" w14:paraId="00000043">
      <w:pPr>
        <w:spacing w:line="360" w:lineRule="auto"/>
        <w:rPr/>
      </w:pPr>
      <w:r w:rsidDel="00000000" w:rsidR="00000000" w:rsidRPr="00000000">
        <w:rPr>
          <w:rtl w:val="0"/>
        </w:rPr>
      </w:r>
    </w:p>
    <w:p w:rsidR="00000000" w:rsidDel="00000000" w:rsidP="00000000" w:rsidRDefault="00000000" w:rsidRPr="00000000" w14:paraId="00000044">
      <w:pPr>
        <w:spacing w:line="360" w:lineRule="auto"/>
        <w:ind w:left="0" w:firstLine="0"/>
        <w:rPr>
          <w:b w:val="1"/>
          <w:bCs w:val="1"/>
        </w:rPr>
      </w:pPr>
      <w:r w:rsidDel="00000000" w:rsidR="00000000" w:rsidRPr="00000000">
        <w:rPr>
          <w:b w:val="1"/>
          <w:bCs w:val="1"/>
          <w:rtl w:val="0"/>
        </w:rPr>
        <w:t xml:space="preserve">IV - CONSIDERAÇÕES FINAIS</w:t>
      </w:r>
    </w:p>
    <w:p w:rsidR="00000000" w:rsidDel="00000000" w:rsidP="00000000" w:rsidRDefault="00000000" w:rsidRPr="00000000" w14:paraId="00000045">
      <w:pPr>
        <w:spacing w:line="360" w:lineRule="auto"/>
        <w:ind w:left="0" w:firstLine="0"/>
        <w:rPr>
          <w:b w:val="1"/>
          <w:bCs w:val="1"/>
        </w:rPr>
      </w:pPr>
      <w:r w:rsidDel="00000000" w:rsidR="00000000" w:rsidRPr="00000000">
        <w:rPr>
          <w:rtl w:val="0"/>
        </w:rPr>
      </w:r>
    </w:p>
    <w:p w:rsidR="00000000" w:rsidDel="00000000" w:rsidP="00000000" w:rsidRDefault="00000000" w:rsidRPr="00000000" w14:paraId="00000046">
      <w:pPr>
        <w:spacing w:line="360" w:lineRule="auto"/>
        <w:ind w:left="0" w:firstLine="708.6614173228347"/>
        <w:rPr/>
      </w:pPr>
      <w:r w:rsidDel="00000000" w:rsidR="00000000" w:rsidRPr="00000000">
        <w:rPr>
          <w:rtl w:val="0"/>
        </w:rPr>
        <w:t xml:space="preserve">Ao longo da pesquisa foi possível observar como a DSG tem ganhado mais visibilidade desde o início dos anos 2000, inclusive adentrando no campo das Relações Internacionais devido a sua intersecção com outros temas da área, como comércio, meio ambiente e política internacional.</w:t>
      </w:r>
    </w:p>
    <w:p w:rsidR="00000000" w:rsidDel="00000000" w:rsidP="00000000" w:rsidRDefault="00000000" w:rsidRPr="00000000" w14:paraId="00000047">
      <w:pPr>
        <w:ind w:left="0" w:firstLine="708.6614173228347"/>
        <w:rPr/>
      </w:pPr>
      <w:r w:rsidDel="00000000" w:rsidR="00000000" w:rsidRPr="00000000">
        <w:rPr>
          <w:rtl w:val="0"/>
        </w:rPr>
        <w:t xml:space="preserve">A DSG se insere no campo das Relações Internacionais devido a sua confluência com diferentes temas globais. Há a percepção dos problemas de saúde como uma questão complexa que deve ser abordada em instâncias globais em busca de soluções, em decorrência de seu potencial de transcender fronteiras e impactar diferentes Estados. O Brasil tem atuado na área da DSG, promovendo seus valores internos, como o direito ao acesso à saúde universal, e a promoção de formas de cooperação em saúde que fortaleçam os sistemas locais, de forma mais restrita, por meio da cooperação bilateral e multilateral, cooperando especialmente com países lusófonos, inclusive por meio da CPLP. Embora o tema específico da cooperação entre Brasil e Estados lusófonos e/ou a atuação de Brasília no campo da saúde por meio da CPLP tenha sido mencionado, uma pesquisa aprofundada não foi objeto direto da investigação, pois demandaria um estudo mais detalhado sobre a temática.</w:t>
      </w:r>
    </w:p>
    <w:p w:rsidR="00000000" w:rsidDel="00000000" w:rsidP="00000000" w:rsidRDefault="00000000" w:rsidRPr="00000000" w14:paraId="00000048">
      <w:pPr>
        <w:spacing w:line="360" w:lineRule="auto"/>
        <w:ind w:left="0" w:firstLine="708.6614173228347"/>
        <w:rPr/>
      </w:pPr>
      <w:r w:rsidDel="00000000" w:rsidR="00000000" w:rsidRPr="00000000">
        <w:rPr>
          <w:rtl w:val="0"/>
        </w:rPr>
        <w:t xml:space="preserve">O conceito de DSG se volta principalmente a sua atuação em negociações internacionais, as quais delineiam e gerenciam as políticas de saúde globais. Além disso, deve contribuir com melhores resultados de saúde para as populações dos países envolvidos e reforçar o compromisso dos atores em assegurar a saúde como um bem público e um direito humano. Ainda, a DSG acaba adentrando a prática das relações internacionais como uma ferramenta de política externa. E embora haja defensores de que a saúde não deva ser guiada por imperativos políticos, em um mundo interdependente como o delineado no século XXI, torna-se difícil separar a saúde enquanto ferramenta de política externa e seus objetivos políticos.</w:t>
      </w:r>
    </w:p>
    <w:p w:rsidR="00000000" w:rsidDel="00000000" w:rsidP="00000000" w:rsidRDefault="00000000" w:rsidRPr="00000000" w14:paraId="00000049">
      <w:pPr>
        <w:ind w:left="0" w:firstLine="708.6614173228347"/>
        <w:rPr/>
      </w:pPr>
      <w:r w:rsidDel="00000000" w:rsidR="00000000" w:rsidRPr="00000000">
        <w:rPr>
          <w:rtl w:val="0"/>
        </w:rPr>
        <w:t xml:space="preserve">Além disso, no âmbito da DSG os ministérios da saúde passam a promover a saúde nacional e internacionalmente. Assim, engajando, motivando e comunicando partes variadas, e auxiliando no desenvolvimento de políticas e programas com o objetivo de alcançar resultados sustentáveis na área da saúde. Ainda, destaca a necessidade de se aprimorar a governança regional, e colaboração global-regional em saúde, de maneira a aperfeiçoar a capacidade de resposta a emergências. Contudo, ainda há desafios globais, regionais e locais na implementação de medidas na área da saúde.</w:t>
      </w:r>
    </w:p>
    <w:p w:rsidR="00000000" w:rsidDel="00000000" w:rsidP="00000000" w:rsidRDefault="00000000" w:rsidRPr="00000000" w14:paraId="0000004A">
      <w:pPr>
        <w:spacing w:line="360" w:lineRule="auto"/>
        <w:ind w:left="0" w:firstLine="708.6614173228347"/>
        <w:rPr/>
      </w:pPr>
      <w:r w:rsidDel="00000000" w:rsidR="00000000" w:rsidRPr="00000000">
        <w:rPr>
          <w:rtl w:val="0"/>
        </w:rPr>
        <w:t xml:space="preserve">Dessa maneira, apesar de seus objetivos ideais em torno da saúde global, alguns desafios permeiam a DSG, como a necessidade de adaptação às capacidades locais, seja de infraestrutura e formas de se assegurar a segurança das equipes seja em termos sociais, religiosos e culturais. Além disso, as dificuldades inerentes às próprias relações Norte-Sul em que os países doadores privilegiam seus interesses, como o combate a doenças infecciosas, de forma a evitar epidemias em seus próprios Estados, e negligenciam as necessidades dos países receptores.</w:t>
      </w:r>
    </w:p>
    <w:p w:rsidR="00000000" w:rsidDel="00000000" w:rsidP="00000000" w:rsidRDefault="00000000" w:rsidRPr="00000000" w14:paraId="0000004B">
      <w:pPr>
        <w:spacing w:line="360" w:lineRule="auto"/>
        <w:ind w:left="0" w:firstLine="708.6614173228347"/>
        <w:rPr/>
      </w:pPr>
      <w:r w:rsidDel="00000000" w:rsidR="00000000" w:rsidRPr="00000000">
        <w:rPr>
          <w:rtl w:val="0"/>
        </w:rPr>
        <w:t xml:space="preserve">Há ainda a crise de legitimidade da própria Organização Mundial da Saúde, que se tornou mais evidente durante a epidemia de Ebola, na África Ocidental, em 2014, mas vem se agravando desde então, conforme demonstrado pela dificuldade em se coordenar medidas conjuntas durante a pandemia de Covid-19, e o nacionalismo vacinal, que restringiu o acesso aos países menos desenvolvidos as vacinas.</w:t>
      </w:r>
    </w:p>
    <w:p w:rsidR="00000000" w:rsidDel="00000000" w:rsidP="00000000" w:rsidRDefault="00000000" w:rsidRPr="00000000" w14:paraId="0000004C">
      <w:pPr>
        <w:spacing w:line="360" w:lineRule="auto"/>
        <w:ind w:left="0" w:firstLine="708.6614173228347"/>
        <w:rPr/>
      </w:pPr>
      <w:r w:rsidDel="00000000" w:rsidR="00000000" w:rsidRPr="00000000">
        <w:rPr>
          <w:rtl w:val="0"/>
        </w:rPr>
        <w:t xml:space="preserve">O Brasil, em específico, vem se destacando na seara do DSG, especialmente no que se tange a “cooperação estruturante em saúde”, visando a uma cooperação mais horizontal na área da saúde e a atender as necessidades dos países parceiros, especialmente em relação a capacitação de recursos humanos e infraestrutura. Contudo, a atuação brasileira também é vista como ambivalente, em decorrência dos interesses políticos e econômicos que acompanham essas iniciativas. Ademais, as iniciativas na área da DSG sofreram modificações ao longo de diferentes governos, e é preciso acompanhá-la para observar quais elementos permanecem e quais sofreram modificações ao longo do tempo, para assim mapear a atuação brasileira e seus interesses de forma mais precisa.</w:t>
      </w:r>
    </w:p>
    <w:p w:rsidR="00000000" w:rsidDel="00000000" w:rsidP="00000000" w:rsidRDefault="00000000" w:rsidRPr="00000000" w14:paraId="0000004D">
      <w:pPr>
        <w:spacing w:line="360" w:lineRule="auto"/>
        <w:rPr/>
      </w:pPr>
      <w:r w:rsidDel="00000000" w:rsidR="00000000" w:rsidRPr="00000000">
        <w:rPr>
          <w:rtl w:val="0"/>
        </w:rPr>
      </w:r>
    </w:p>
    <w:p w:rsidR="00000000" w:rsidDel="00000000" w:rsidP="00000000" w:rsidRDefault="00000000" w:rsidRPr="00000000" w14:paraId="0000004E">
      <w:pPr>
        <w:ind w:left="0" w:firstLine="0"/>
        <w:rPr>
          <w:b w:val="1"/>
          <w:bCs w:val="1"/>
        </w:rPr>
      </w:pPr>
      <w:r w:rsidDel="00000000" w:rsidR="00000000" w:rsidRPr="00000000">
        <w:rPr>
          <w:b w:val="1"/>
          <w:bCs w:val="1"/>
          <w:rtl w:val="0"/>
        </w:rPr>
        <w:t xml:space="preserve">REFERÊNCIAS</w:t>
      </w:r>
    </w:p>
    <w:p w:rsidR="00000000" w:rsidDel="00000000" w:rsidP="00000000" w:rsidRDefault="00000000" w:rsidRPr="00000000" w14:paraId="0000004F">
      <w:pPr>
        <w:rPr>
          <w:b w:val="1"/>
          <w:bCs w:val="1"/>
        </w:rPr>
      </w:pPr>
      <w:r w:rsidDel="00000000" w:rsidR="00000000" w:rsidRPr="00000000">
        <w:rPr>
          <w:rtl w:val="0"/>
        </w:rPr>
      </w:r>
    </w:p>
    <w:p w:rsidR="00000000" w:rsidDel="00000000" w:rsidP="00000000" w:rsidRDefault="00000000" w:rsidRPr="00000000" w14:paraId="00000050">
      <w:pPr>
        <w:spacing w:after="0" w:line="240" w:lineRule="auto"/>
        <w:ind w:left="0" w:firstLine="0"/>
        <w:jc w:val="left"/>
        <w:rPr/>
      </w:pPr>
      <w:r w:rsidDel="00000000" w:rsidR="00000000" w:rsidRPr="00000000">
        <w:rPr>
          <w:rtl w:val="0"/>
        </w:rPr>
        <w:t xml:space="preserve">BIRN, Anne-Emanuelle; MUNTANER, Carles; AFZAL, Zabia. South-South cooperation in health: bringing in theory, politics, history, and social justice.</w:t>
      </w:r>
      <w:r w:rsidDel="00000000" w:rsidR="00000000" w:rsidRPr="00000000">
        <w:rPr>
          <w:i w:val="1"/>
          <w:iCs w:val="1"/>
          <w:rtl w:val="0"/>
        </w:rPr>
        <w:t xml:space="preserve"> Cadernos de Saúde Pública</w:t>
      </w:r>
      <w:r w:rsidDel="00000000" w:rsidR="00000000" w:rsidRPr="00000000">
        <w:rPr>
          <w:rtl w:val="0"/>
        </w:rPr>
        <w:t xml:space="preserve">, v. 33, supl. 2, e00194616, 2017. DOI: </w:t>
      </w:r>
      <w:hyperlink r:id="rId8">
        <w:r w:rsidDel="00000000" w:rsidR="00000000" w:rsidRPr="00000000">
          <w:rPr>
            <w:rtl w:val="0"/>
          </w:rPr>
          <w:t xml:space="preserve">https://doi.org/10.1590/0102-311X00194616</w:t>
        </w:r>
      </w:hyperlink>
      <w:r w:rsidDel="00000000" w:rsidR="00000000" w:rsidRPr="00000000">
        <w:rPr>
          <w:rtl w:val="0"/>
        </w:rPr>
        <w:t xml:space="preserve">. </w:t>
      </w:r>
    </w:p>
    <w:p w:rsidR="00000000" w:rsidDel="00000000" w:rsidP="00000000" w:rsidRDefault="00000000" w:rsidRPr="00000000" w14:paraId="00000051">
      <w:pPr>
        <w:spacing w:after="0" w:line="240" w:lineRule="auto"/>
        <w:ind w:left="0" w:firstLine="0"/>
        <w:jc w:val="left"/>
        <w:rPr/>
      </w:pPr>
      <w:r w:rsidDel="00000000" w:rsidR="00000000" w:rsidRPr="00000000">
        <w:rPr>
          <w:rtl w:val="0"/>
        </w:rPr>
      </w:r>
    </w:p>
    <w:p w:rsidR="00000000" w:rsidDel="00000000" w:rsidP="00000000" w:rsidRDefault="00000000" w:rsidRPr="00000000" w14:paraId="00000052">
      <w:pPr>
        <w:spacing w:after="0" w:line="240" w:lineRule="auto"/>
        <w:ind w:left="0" w:firstLine="0"/>
        <w:jc w:val="left"/>
        <w:rPr/>
      </w:pPr>
      <w:r w:rsidDel="00000000" w:rsidR="00000000" w:rsidRPr="00000000">
        <w:rPr>
          <w:rtl w:val="0"/>
        </w:rPr>
        <w:t xml:space="preserve">BRASIL. Ministério da Saúde. </w:t>
      </w:r>
      <w:r w:rsidDel="00000000" w:rsidR="00000000" w:rsidRPr="00000000">
        <w:rPr>
          <w:i w:val="1"/>
          <w:iCs w:val="1"/>
          <w:rtl w:val="0"/>
        </w:rPr>
        <w:t xml:space="preserve">Covid-19.</w:t>
      </w:r>
      <w:r w:rsidDel="00000000" w:rsidR="00000000" w:rsidRPr="00000000">
        <w:rPr>
          <w:rtl w:val="0"/>
        </w:rPr>
        <w:t xml:space="preserve"> Brasília: Ministério da Saúde, [s.d.]. Disponível em: &lt;</w:t>
      </w:r>
      <w:hyperlink r:id="rId9">
        <w:r w:rsidDel="00000000" w:rsidR="00000000" w:rsidRPr="00000000">
          <w:rPr>
            <w:color w:val="1155cc"/>
            <w:u w:val="single"/>
            <w:rtl w:val="0"/>
          </w:rPr>
          <w:t xml:space="preserve">https://www.gov.br/saude/pt-br/assuntos/saude-de-a-a-z/c/covid-19</w:t>
        </w:r>
      </w:hyperlink>
      <w:r w:rsidDel="00000000" w:rsidR="00000000" w:rsidRPr="00000000">
        <w:rPr>
          <w:rtl w:val="0"/>
        </w:rPr>
        <w:t xml:space="preserve">&gt;. Acesso em: 30 jan. 2026.</w:t>
      </w:r>
    </w:p>
    <w:p w:rsidR="00000000" w:rsidDel="00000000" w:rsidP="00000000" w:rsidRDefault="00000000" w:rsidRPr="00000000" w14:paraId="00000053">
      <w:pPr>
        <w:spacing w:after="0" w:before="240" w:line="240" w:lineRule="auto"/>
        <w:ind w:left="0" w:firstLine="0"/>
        <w:jc w:val="left"/>
        <w:rPr/>
      </w:pPr>
      <w:r w:rsidDel="00000000" w:rsidR="00000000" w:rsidRPr="00000000">
        <w:rPr>
          <w:rtl w:val="0"/>
        </w:rPr>
        <w:t xml:space="preserve">BRASIL. Ministério da Saúde. </w:t>
      </w:r>
      <w:r w:rsidDel="00000000" w:rsidR="00000000" w:rsidRPr="00000000">
        <w:rPr>
          <w:i w:val="1"/>
          <w:iCs w:val="1"/>
          <w:rtl w:val="0"/>
        </w:rPr>
        <w:t xml:space="preserve">HIV/Aids</w:t>
      </w:r>
      <w:r w:rsidDel="00000000" w:rsidR="00000000" w:rsidRPr="00000000">
        <w:rPr>
          <w:rtl w:val="0"/>
        </w:rPr>
        <w:t xml:space="preserve">. Brasília, DF: Ministério da Saúde, [s.d.]. Disponível em:</w:t>
      </w:r>
      <w:hyperlink r:id="rId10">
        <w:r w:rsidDel="00000000" w:rsidR="00000000" w:rsidRPr="00000000">
          <w:rPr>
            <w:rtl w:val="0"/>
          </w:rPr>
          <w:t xml:space="preserve"> </w:t>
        </w:r>
      </w:hyperlink>
      <w:r w:rsidDel="00000000" w:rsidR="00000000" w:rsidRPr="00000000">
        <w:rPr>
          <w:rtl w:val="0"/>
        </w:rPr>
        <w:t xml:space="preserve">&lt;</w:t>
      </w:r>
      <w:hyperlink r:id="rId11">
        <w:r w:rsidDel="00000000" w:rsidR="00000000" w:rsidRPr="00000000">
          <w:rPr>
            <w:rtl w:val="0"/>
          </w:rPr>
          <w:t xml:space="preserve">https://www.gov.br/saude/pt-br/assuntos/saude-de-a-a-z/a/aids-hiv</w:t>
        </w:r>
      </w:hyperlink>
      <w:r w:rsidDel="00000000" w:rsidR="00000000" w:rsidRPr="00000000">
        <w:rPr>
          <w:rtl w:val="0"/>
        </w:rPr>
        <w:t xml:space="preserve">&gt;. Acesso em: 30 jan. 2023.</w:t>
      </w:r>
    </w:p>
    <w:p w:rsidR="00000000" w:rsidDel="00000000" w:rsidP="00000000" w:rsidRDefault="00000000" w:rsidRPr="00000000" w14:paraId="00000054">
      <w:pPr>
        <w:spacing w:after="0" w:line="240" w:lineRule="auto"/>
        <w:ind w:left="0" w:firstLine="0"/>
        <w:jc w:val="left"/>
        <w:rPr/>
      </w:pPr>
      <w:r w:rsidDel="00000000" w:rsidR="00000000" w:rsidRPr="00000000">
        <w:rPr>
          <w:rtl w:val="0"/>
        </w:rPr>
      </w:r>
    </w:p>
    <w:p w:rsidR="00000000" w:rsidDel="00000000" w:rsidP="00000000" w:rsidRDefault="00000000" w:rsidRPr="00000000" w14:paraId="00000055">
      <w:pPr>
        <w:spacing w:after="0" w:line="240" w:lineRule="auto"/>
        <w:ind w:left="0" w:firstLine="0"/>
        <w:jc w:val="left"/>
        <w:rPr/>
      </w:pPr>
      <w:r w:rsidDel="00000000" w:rsidR="00000000" w:rsidRPr="00000000">
        <w:rPr>
          <w:rtl w:val="0"/>
        </w:rPr>
        <w:t xml:space="preserve">BUSS, Paulo Marchiori; LEAL, Maria do Carmo</w:t>
      </w:r>
      <w:r w:rsidDel="00000000" w:rsidR="00000000" w:rsidRPr="00000000">
        <w:rPr>
          <w:i w:val="1"/>
          <w:iCs w:val="1"/>
          <w:rtl w:val="0"/>
        </w:rPr>
        <w:t xml:space="preserve">. </w:t>
      </w:r>
      <w:r w:rsidDel="00000000" w:rsidR="00000000" w:rsidRPr="00000000">
        <w:rPr>
          <w:rtl w:val="0"/>
        </w:rPr>
        <w:t xml:space="preserve">Saúde global e diplomacia da saúde</w:t>
      </w:r>
      <w:r w:rsidDel="00000000" w:rsidR="00000000" w:rsidRPr="00000000">
        <w:rPr>
          <w:i w:val="1"/>
          <w:iCs w:val="1"/>
          <w:rtl w:val="0"/>
        </w:rPr>
        <w:t xml:space="preserve">. Cadernos de Saúde Pública</w:t>
      </w:r>
      <w:r w:rsidDel="00000000" w:rsidR="00000000" w:rsidRPr="00000000">
        <w:rPr>
          <w:rtl w:val="0"/>
        </w:rPr>
        <w:t xml:space="preserve">, Rio de Janeiro, v. 25, n. 12, p. 2540-2541, dez. 2009.</w:t>
      </w:r>
    </w:p>
    <w:p w:rsidR="00000000" w:rsidDel="00000000" w:rsidP="00000000" w:rsidRDefault="00000000" w:rsidRPr="00000000" w14:paraId="00000056">
      <w:pPr>
        <w:spacing w:after="0" w:line="240" w:lineRule="auto"/>
        <w:ind w:firstLine="0"/>
        <w:jc w:val="left"/>
        <w:rPr/>
      </w:pPr>
      <w:r w:rsidDel="00000000" w:rsidR="00000000" w:rsidRPr="00000000">
        <w:rPr>
          <w:rtl w:val="0"/>
        </w:rPr>
      </w:r>
    </w:p>
    <w:p w:rsidR="00000000" w:rsidDel="00000000" w:rsidP="00000000" w:rsidRDefault="00000000" w:rsidRPr="00000000" w14:paraId="00000057">
      <w:pPr>
        <w:spacing w:after="0" w:line="240" w:lineRule="auto"/>
        <w:ind w:firstLine="0"/>
        <w:jc w:val="left"/>
        <w:rPr/>
      </w:pPr>
      <w:r w:rsidDel="00000000" w:rsidR="00000000" w:rsidRPr="00000000">
        <w:rPr>
          <w:rtl w:val="0"/>
        </w:rPr>
        <w:t xml:space="preserve">CHATTU, Vijay Kumar. </w:t>
      </w:r>
      <w:r w:rsidDel="00000000" w:rsidR="00000000" w:rsidRPr="00000000">
        <w:rPr>
          <w:i w:val="1"/>
          <w:iCs w:val="1"/>
          <w:rtl w:val="0"/>
        </w:rPr>
        <w:t xml:space="preserve">P</w:t>
      </w:r>
      <w:r w:rsidDel="00000000" w:rsidR="00000000" w:rsidRPr="00000000">
        <w:rPr>
          <w:rtl w:val="0"/>
        </w:rPr>
        <w:t xml:space="preserve">olitics of Ebola and the critical role of global health diplomacy for the CARICOM</w:t>
      </w:r>
      <w:r w:rsidDel="00000000" w:rsidR="00000000" w:rsidRPr="00000000">
        <w:rPr>
          <w:i w:val="1"/>
          <w:iCs w:val="1"/>
          <w:rtl w:val="0"/>
        </w:rPr>
        <w:t xml:space="preserve">.</w:t>
      </w:r>
      <w:r w:rsidDel="00000000" w:rsidR="00000000" w:rsidRPr="00000000">
        <w:rPr>
          <w:rtl w:val="0"/>
        </w:rPr>
        <w:t xml:space="preserve"> </w:t>
      </w:r>
      <w:r w:rsidDel="00000000" w:rsidR="00000000" w:rsidRPr="00000000">
        <w:rPr>
          <w:i w:val="1"/>
          <w:iCs w:val="1"/>
          <w:rtl w:val="0"/>
        </w:rPr>
        <w:t xml:space="preserve">Journal of Family Medicine and Primary Care</w:t>
      </w:r>
      <w:r w:rsidDel="00000000" w:rsidR="00000000" w:rsidRPr="00000000">
        <w:rPr>
          <w:rtl w:val="0"/>
        </w:rPr>
        <w:t xml:space="preserve">, v. 6, n. 1, p. 91-94, 2017b.</w:t>
      </w:r>
    </w:p>
    <w:p w:rsidR="00000000" w:rsidDel="00000000" w:rsidP="00000000" w:rsidRDefault="00000000" w:rsidRPr="00000000" w14:paraId="00000058">
      <w:pPr>
        <w:spacing w:after="0" w:line="240" w:lineRule="auto"/>
        <w:ind w:left="0" w:firstLine="0"/>
        <w:jc w:val="left"/>
        <w:rPr/>
      </w:pPr>
      <w:r w:rsidDel="00000000" w:rsidR="00000000" w:rsidRPr="00000000">
        <w:rPr>
          <w:rtl w:val="0"/>
        </w:rPr>
      </w:r>
    </w:p>
    <w:p w:rsidR="00000000" w:rsidDel="00000000" w:rsidP="00000000" w:rsidRDefault="00000000" w:rsidRPr="00000000" w14:paraId="00000059">
      <w:pPr>
        <w:spacing w:after="0" w:line="240" w:lineRule="auto"/>
        <w:ind w:left="0" w:firstLine="0"/>
        <w:jc w:val="left"/>
        <w:rPr/>
      </w:pPr>
      <w:r w:rsidDel="00000000" w:rsidR="00000000" w:rsidRPr="00000000">
        <w:rPr>
          <w:rtl w:val="0"/>
        </w:rPr>
        <w:t xml:space="preserve">CHATTU, Vijay Kumar. The rise of global health diplomacy: an interdisciplinary concept linking health and international relation</w:t>
      </w:r>
      <w:r w:rsidDel="00000000" w:rsidR="00000000" w:rsidRPr="00000000">
        <w:rPr>
          <w:i w:val="1"/>
          <w:iCs w:val="1"/>
          <w:rtl w:val="0"/>
        </w:rPr>
        <w:t xml:space="preserve">s. Indian Journal of Public Health</w:t>
      </w:r>
      <w:r w:rsidDel="00000000" w:rsidR="00000000" w:rsidRPr="00000000">
        <w:rPr>
          <w:rtl w:val="0"/>
        </w:rPr>
        <w:t xml:space="preserve">, v. 61, n. 2, p. 134-136, 2017a. DOI: 10.4103/ijph.IJPH_67_16.</w:t>
      </w:r>
    </w:p>
    <w:p w:rsidR="00000000" w:rsidDel="00000000" w:rsidP="00000000" w:rsidRDefault="00000000" w:rsidRPr="00000000" w14:paraId="0000005A">
      <w:pPr>
        <w:spacing w:after="0" w:line="240" w:lineRule="auto"/>
        <w:ind w:left="0" w:firstLine="0"/>
        <w:jc w:val="left"/>
        <w:rPr/>
      </w:pPr>
      <w:r w:rsidDel="00000000" w:rsidR="00000000" w:rsidRPr="00000000">
        <w:rPr>
          <w:rtl w:val="0"/>
        </w:rPr>
      </w:r>
    </w:p>
    <w:p w:rsidR="00000000" w:rsidDel="00000000" w:rsidP="00000000" w:rsidRDefault="00000000" w:rsidRPr="00000000" w14:paraId="0000005B">
      <w:pPr>
        <w:spacing w:after="0" w:line="240" w:lineRule="auto"/>
        <w:ind w:left="0" w:firstLine="0"/>
        <w:jc w:val="left"/>
        <w:rPr/>
      </w:pPr>
      <w:r w:rsidDel="00000000" w:rsidR="00000000" w:rsidRPr="00000000">
        <w:rPr>
          <w:rtl w:val="0"/>
        </w:rPr>
        <w:t xml:space="preserve">KEROUEDAN, Dominique. Segurança ou insegurança da saúde mundial na áfrica? mais saúde parcial do que saúde global</w:t>
      </w:r>
      <w:r w:rsidDel="00000000" w:rsidR="00000000" w:rsidRPr="00000000">
        <w:rPr>
          <w:i w:val="1"/>
          <w:iCs w:val="1"/>
          <w:rtl w:val="0"/>
        </w:rPr>
        <w:t xml:space="preserve">. Lua Nova</w:t>
      </w:r>
      <w:r w:rsidDel="00000000" w:rsidR="00000000" w:rsidRPr="00000000">
        <w:rPr>
          <w:rtl w:val="0"/>
        </w:rPr>
        <w:t xml:space="preserve">: Revista de Cultura e Política, n. 98, p. 47–76, maio 2016.</w:t>
      </w:r>
    </w:p>
    <w:p w:rsidR="00000000" w:rsidDel="00000000" w:rsidP="00000000" w:rsidRDefault="00000000" w:rsidRPr="00000000" w14:paraId="0000005C">
      <w:pPr>
        <w:spacing w:after="0" w:line="240" w:lineRule="auto"/>
        <w:ind w:left="0" w:firstLine="0"/>
        <w:jc w:val="left"/>
        <w:rPr/>
      </w:pPr>
      <w:r w:rsidDel="00000000" w:rsidR="00000000" w:rsidRPr="00000000">
        <w:rPr>
          <w:rtl w:val="0"/>
        </w:rPr>
      </w:r>
    </w:p>
    <w:p w:rsidR="00000000" w:rsidDel="00000000" w:rsidP="00000000" w:rsidRDefault="00000000" w:rsidRPr="00000000" w14:paraId="0000005D">
      <w:pPr>
        <w:spacing w:after="0" w:line="240" w:lineRule="auto"/>
        <w:ind w:left="0" w:firstLine="0"/>
        <w:jc w:val="left"/>
        <w:rPr/>
      </w:pPr>
      <w:r w:rsidDel="00000000" w:rsidR="00000000" w:rsidRPr="00000000">
        <w:rPr>
          <w:rtl w:val="0"/>
        </w:rPr>
        <w:t xml:space="preserve">KICKBUSCH, Ilona; LIU, Austin. Global health diplomacy – reconstructing power and governance. </w:t>
      </w:r>
      <w:r w:rsidDel="00000000" w:rsidR="00000000" w:rsidRPr="00000000">
        <w:rPr>
          <w:i w:val="1"/>
          <w:iCs w:val="1"/>
          <w:rtl w:val="0"/>
        </w:rPr>
        <w:t xml:space="preserve">The Lancet</w:t>
      </w:r>
      <w:r w:rsidDel="00000000" w:rsidR="00000000" w:rsidRPr="00000000">
        <w:rPr>
          <w:rtl w:val="0"/>
        </w:rPr>
        <w:t xml:space="preserve">, v. 399, p. 2156-2166, 2022. Disponível em: &lt;</w:t>
      </w:r>
      <w:hyperlink r:id="rId12">
        <w:r w:rsidDel="00000000" w:rsidR="00000000" w:rsidRPr="00000000">
          <w:rPr>
            <w:rtl w:val="0"/>
          </w:rPr>
          <w:t xml:space="preserve">https://doi.org/10.1016/S0140-6736(22)00583-9</w:t>
        </w:r>
      </w:hyperlink>
      <w:r w:rsidDel="00000000" w:rsidR="00000000" w:rsidRPr="00000000">
        <w:rPr>
          <w:rtl w:val="0"/>
        </w:rPr>
        <w:t xml:space="preserve">&gt;. Access on: 7 jan. 2026.</w:t>
      </w:r>
    </w:p>
    <w:p w:rsidR="00000000" w:rsidDel="00000000" w:rsidP="00000000" w:rsidRDefault="00000000" w:rsidRPr="00000000" w14:paraId="0000005E">
      <w:pPr>
        <w:spacing w:after="0" w:line="240" w:lineRule="auto"/>
        <w:ind w:left="0" w:firstLine="0"/>
        <w:jc w:val="left"/>
        <w:rPr/>
      </w:pPr>
      <w:r w:rsidDel="00000000" w:rsidR="00000000" w:rsidRPr="00000000">
        <w:rPr>
          <w:rtl w:val="0"/>
        </w:rPr>
      </w:r>
    </w:p>
    <w:p w:rsidR="00000000" w:rsidDel="00000000" w:rsidP="00000000" w:rsidRDefault="00000000" w:rsidRPr="00000000" w14:paraId="0000005F">
      <w:pPr>
        <w:spacing w:after="0" w:line="240" w:lineRule="auto"/>
        <w:ind w:left="0" w:firstLine="0"/>
        <w:jc w:val="left"/>
        <w:rPr/>
      </w:pPr>
      <w:r w:rsidDel="00000000" w:rsidR="00000000" w:rsidRPr="00000000">
        <w:rPr>
          <w:rtl w:val="0"/>
        </w:rPr>
        <w:t xml:space="preserve">MARTINS, Pollyanna; AGUIAR, Andréa Silvia Walter de; MESQUITA, Caroline Antero Machado; ALEXANDRINO, Francisca Jamila Ricarte; SILVA, Nayane Cavalcante Ferreira da; MORENO, Melinna dos Santos. Diplomacia da saúde global</w:t>
      </w:r>
      <w:r w:rsidDel="00000000" w:rsidR="00000000" w:rsidRPr="00000000">
        <w:rPr>
          <w:i w:val="1"/>
          <w:iCs w:val="1"/>
          <w:rtl w:val="0"/>
        </w:rPr>
        <w:t xml:space="preserve">: </w:t>
      </w:r>
      <w:r w:rsidDel="00000000" w:rsidR="00000000" w:rsidRPr="00000000">
        <w:rPr>
          <w:rtl w:val="0"/>
        </w:rPr>
        <w:t xml:space="preserve">proposta de modelo conceitual.</w:t>
      </w:r>
      <w:r w:rsidDel="00000000" w:rsidR="00000000" w:rsidRPr="00000000">
        <w:rPr>
          <w:i w:val="1"/>
          <w:iCs w:val="1"/>
          <w:rtl w:val="0"/>
        </w:rPr>
        <w:t xml:space="preserve"> Saúde e Sociedade</w:t>
      </w:r>
      <w:r w:rsidDel="00000000" w:rsidR="00000000" w:rsidRPr="00000000">
        <w:rPr>
          <w:rtl w:val="0"/>
        </w:rPr>
        <w:t xml:space="preserve">, São Paulo, v. 26, n. 1, p. 229‑239, 2017.</w:t>
      </w:r>
    </w:p>
    <w:p w:rsidR="00000000" w:rsidDel="00000000" w:rsidP="00000000" w:rsidRDefault="00000000" w:rsidRPr="00000000" w14:paraId="00000060">
      <w:pPr>
        <w:spacing w:after="0" w:line="240" w:lineRule="auto"/>
        <w:ind w:left="0" w:firstLine="0"/>
        <w:jc w:val="left"/>
        <w:rPr/>
      </w:pPr>
      <w:r w:rsidDel="00000000" w:rsidR="00000000" w:rsidRPr="00000000">
        <w:rPr>
          <w:rtl w:val="0"/>
        </w:rPr>
      </w:r>
    </w:p>
    <w:p w:rsidR="00000000" w:rsidDel="00000000" w:rsidP="00000000" w:rsidRDefault="00000000" w:rsidRPr="00000000" w14:paraId="00000061">
      <w:pPr>
        <w:spacing w:after="0" w:line="240" w:lineRule="auto"/>
        <w:ind w:left="0" w:firstLine="0"/>
        <w:jc w:val="left"/>
        <w:rPr/>
      </w:pPr>
      <w:r w:rsidDel="00000000" w:rsidR="00000000" w:rsidRPr="00000000">
        <w:rPr>
          <w:rtl w:val="0"/>
        </w:rPr>
        <w:t xml:space="preserve">MIGNOZZETTI, Umberto. Global Health Diplomacy. In: CEBRI; KONRAD ADENAUER FOUNDATION (org.). </w:t>
      </w:r>
      <w:r w:rsidDel="00000000" w:rsidR="00000000" w:rsidRPr="00000000">
        <w:rPr>
          <w:i w:val="1"/>
          <w:iCs w:val="1"/>
          <w:rtl w:val="0"/>
        </w:rPr>
        <w:t xml:space="preserve">10 Challenges of Brazilian Foreign Policy</w:t>
      </w:r>
      <w:r w:rsidDel="00000000" w:rsidR="00000000" w:rsidRPr="00000000">
        <w:rPr>
          <w:rtl w:val="0"/>
        </w:rPr>
        <w:t xml:space="preserve">. São Paulo: CEBRI; Konrad Adenauer Foundation, 13 dec. 2016. p. 88-93. Disponível em: &lt;</w:t>
      </w:r>
      <w:hyperlink r:id="rId13">
        <w:r w:rsidDel="00000000" w:rsidR="00000000" w:rsidRPr="00000000">
          <w:rPr>
            <w:color w:val="1155cc"/>
            <w:u w:val="single"/>
            <w:rtl w:val="0"/>
          </w:rPr>
          <w:t xml:space="preserve">https://cebri.org/en/doc/137/10-desafios-da-politica-externa-brasileira</w:t>
        </w:r>
      </w:hyperlink>
      <w:r w:rsidDel="00000000" w:rsidR="00000000" w:rsidRPr="00000000">
        <w:rPr>
          <w:rtl w:val="0"/>
        </w:rPr>
        <w:t xml:space="preserve">&gt;. Access on: 15 jan. 2026.</w:t>
      </w:r>
    </w:p>
    <w:p w:rsidR="00000000" w:rsidDel="00000000" w:rsidP="00000000" w:rsidRDefault="00000000" w:rsidRPr="00000000" w14:paraId="00000062">
      <w:pPr>
        <w:spacing w:after="0" w:line="240" w:lineRule="auto"/>
        <w:ind w:left="0" w:firstLine="0"/>
        <w:jc w:val="left"/>
        <w:rPr/>
      </w:pPr>
      <w:r w:rsidDel="00000000" w:rsidR="00000000" w:rsidRPr="00000000">
        <w:rPr>
          <w:rtl w:val="0"/>
        </w:rPr>
      </w:r>
    </w:p>
    <w:p w:rsidR="00000000" w:rsidDel="00000000" w:rsidP="00000000" w:rsidRDefault="00000000" w:rsidRPr="00000000" w14:paraId="00000063">
      <w:pPr>
        <w:spacing w:after="0" w:line="240" w:lineRule="auto"/>
        <w:ind w:left="0" w:firstLine="0"/>
        <w:jc w:val="left"/>
        <w:rPr/>
      </w:pPr>
      <w:r w:rsidDel="00000000" w:rsidR="00000000" w:rsidRPr="00000000">
        <w:rPr>
          <w:rtl w:val="0"/>
        </w:rPr>
        <w:t xml:space="preserve">MONTEIRO, Rychard. Diplomacia da Saúde Global em Emergência. </w:t>
      </w:r>
      <w:r w:rsidDel="00000000" w:rsidR="00000000" w:rsidRPr="00000000">
        <w:rPr>
          <w:i w:val="1"/>
          <w:iCs w:val="1"/>
          <w:rtl w:val="0"/>
        </w:rPr>
        <w:t xml:space="preserve">Relações Exteriores</w:t>
      </w:r>
      <w:r w:rsidDel="00000000" w:rsidR="00000000" w:rsidRPr="00000000">
        <w:rPr>
          <w:rtl w:val="0"/>
        </w:rPr>
        <w:t xml:space="preserve">, 12 set. 2024. Disponível em: &lt;</w:t>
      </w:r>
      <w:hyperlink r:id="rId14">
        <w:r w:rsidDel="00000000" w:rsidR="00000000" w:rsidRPr="00000000">
          <w:rPr>
            <w:rtl w:val="0"/>
          </w:rPr>
          <w:t xml:space="preserve">https://relacoesexteriores.com.br/diplomacia-saude-global-em-emergencia/</w:t>
        </w:r>
      </w:hyperlink>
      <w:r w:rsidDel="00000000" w:rsidR="00000000" w:rsidRPr="00000000">
        <w:rPr>
          <w:rtl w:val="0"/>
        </w:rPr>
        <w:t xml:space="preserve">&gt;. Acesso em: 14 jan. 2026.</w:t>
      </w:r>
    </w:p>
    <w:p w:rsidR="00000000" w:rsidDel="00000000" w:rsidP="00000000" w:rsidRDefault="00000000" w:rsidRPr="00000000" w14:paraId="00000064">
      <w:pPr>
        <w:spacing w:after="0" w:line="240" w:lineRule="auto"/>
        <w:ind w:left="0" w:firstLine="0"/>
        <w:jc w:val="left"/>
        <w:rPr/>
      </w:pPr>
      <w:r w:rsidDel="00000000" w:rsidR="00000000" w:rsidRPr="00000000">
        <w:rPr>
          <w:rtl w:val="0"/>
        </w:rPr>
      </w:r>
    </w:p>
    <w:p w:rsidR="00000000" w:rsidDel="00000000" w:rsidP="00000000" w:rsidRDefault="00000000" w:rsidRPr="00000000" w14:paraId="00000065">
      <w:pPr>
        <w:spacing w:after="0" w:line="240" w:lineRule="auto"/>
        <w:ind w:left="0" w:firstLine="0"/>
        <w:jc w:val="left"/>
        <w:rPr/>
      </w:pPr>
      <w:r w:rsidDel="00000000" w:rsidR="00000000" w:rsidRPr="00000000">
        <w:rPr>
          <w:rtl w:val="0"/>
        </w:rPr>
        <w:t xml:space="preserve">NATIONAL INSTITUTE OF HEALTH (NIH). HIV and AIDS: The Basics. NIH, May 28, 2025. Available in: </w:t>
      </w:r>
      <w:hyperlink r:id="rId15">
        <w:r w:rsidDel="00000000" w:rsidR="00000000" w:rsidRPr="00000000">
          <w:rPr>
            <w:rtl w:val="0"/>
          </w:rPr>
          <w:t xml:space="preserve">https://hivinfo.nih.gov/understanding-hiv/fact-sheets/hiv-and-aids-basics</w:t>
        </w:r>
      </w:hyperlink>
      <w:r w:rsidDel="00000000" w:rsidR="00000000" w:rsidRPr="00000000">
        <w:rPr>
          <w:rtl w:val="0"/>
        </w:rPr>
        <w:t xml:space="preserve">.</w:t>
      </w:r>
    </w:p>
    <w:p w:rsidR="00000000" w:rsidDel="00000000" w:rsidP="00000000" w:rsidRDefault="00000000" w:rsidRPr="00000000" w14:paraId="00000066">
      <w:pPr>
        <w:spacing w:after="0" w:line="240" w:lineRule="auto"/>
        <w:ind w:left="0" w:firstLine="0"/>
        <w:jc w:val="left"/>
        <w:rPr/>
      </w:pPr>
      <w:r w:rsidDel="00000000" w:rsidR="00000000" w:rsidRPr="00000000">
        <w:rPr>
          <w:rtl w:val="0"/>
        </w:rPr>
      </w:r>
    </w:p>
    <w:p w:rsidR="00000000" w:rsidDel="00000000" w:rsidP="00000000" w:rsidRDefault="00000000" w:rsidRPr="00000000" w14:paraId="00000067">
      <w:pPr>
        <w:spacing w:after="0" w:line="240" w:lineRule="auto"/>
        <w:ind w:left="0" w:firstLine="0"/>
        <w:jc w:val="left"/>
        <w:rPr/>
      </w:pPr>
      <w:r w:rsidDel="00000000" w:rsidR="00000000" w:rsidRPr="00000000">
        <w:rPr>
          <w:rtl w:val="0"/>
        </w:rPr>
        <w:t xml:space="preserve">NOWELL, Lorelli S.; NORRIS, Jill M.; WHITE, Deborah E.; MOULES; Nancy J. </w:t>
      </w:r>
      <w:r w:rsidDel="00000000" w:rsidR="00000000" w:rsidRPr="00000000">
        <w:rPr>
          <w:i w:val="1"/>
          <w:iCs w:val="1"/>
          <w:rtl w:val="0"/>
        </w:rPr>
        <w:t xml:space="preserve">Th</w:t>
      </w:r>
      <w:r w:rsidDel="00000000" w:rsidR="00000000" w:rsidRPr="00000000">
        <w:rPr>
          <w:rtl w:val="0"/>
        </w:rPr>
        <w:t xml:space="preserve">ematic Analysis: Striving to Meet the Trustworthiness Criteria. </w:t>
      </w:r>
      <w:r w:rsidDel="00000000" w:rsidR="00000000" w:rsidRPr="00000000">
        <w:rPr>
          <w:i w:val="1"/>
          <w:iCs w:val="1"/>
          <w:rtl w:val="0"/>
        </w:rPr>
        <w:t xml:space="preserve">International Journal of Qualitative Methods</w:t>
      </w:r>
      <w:r w:rsidDel="00000000" w:rsidR="00000000" w:rsidRPr="00000000">
        <w:rPr>
          <w:rtl w:val="0"/>
        </w:rPr>
        <w:t xml:space="preserve">, Volume 16, 2017, p. 1–13.</w:t>
      </w:r>
    </w:p>
    <w:p w:rsidR="00000000" w:rsidDel="00000000" w:rsidP="00000000" w:rsidRDefault="00000000" w:rsidRPr="00000000" w14:paraId="00000068">
      <w:pPr>
        <w:spacing w:after="0" w:line="240" w:lineRule="auto"/>
        <w:ind w:left="0" w:firstLine="0"/>
        <w:jc w:val="left"/>
        <w:rPr/>
      </w:pPr>
      <w:r w:rsidDel="00000000" w:rsidR="00000000" w:rsidRPr="00000000">
        <w:rPr>
          <w:rtl w:val="0"/>
        </w:rPr>
      </w:r>
    </w:p>
    <w:p w:rsidR="00000000" w:rsidDel="00000000" w:rsidP="00000000" w:rsidRDefault="00000000" w:rsidRPr="00000000" w14:paraId="00000069">
      <w:pPr>
        <w:spacing w:after="0" w:line="240" w:lineRule="auto"/>
        <w:ind w:left="0" w:firstLine="0"/>
        <w:jc w:val="left"/>
        <w:rPr/>
      </w:pPr>
      <w:r w:rsidDel="00000000" w:rsidR="00000000" w:rsidRPr="00000000">
        <w:rPr>
          <w:rtl w:val="0"/>
        </w:rPr>
        <w:t xml:space="preserve">RIGBY, Jennifer; FARGE, Emma. EUA devem deixar a Organização Mundial da Saúde nesta quinta-feira (22)</w:t>
      </w:r>
      <w:r w:rsidDel="00000000" w:rsidR="00000000" w:rsidRPr="00000000">
        <w:rPr>
          <w:i w:val="1"/>
          <w:iCs w:val="1"/>
          <w:rtl w:val="0"/>
        </w:rPr>
        <w:t xml:space="preserve">.</w:t>
      </w:r>
      <w:r w:rsidDel="00000000" w:rsidR="00000000" w:rsidRPr="00000000">
        <w:rPr>
          <w:rtl w:val="0"/>
        </w:rPr>
        <w:t xml:space="preserve"> </w:t>
      </w:r>
      <w:r w:rsidDel="00000000" w:rsidR="00000000" w:rsidRPr="00000000">
        <w:rPr>
          <w:i w:val="1"/>
          <w:iCs w:val="1"/>
          <w:rtl w:val="0"/>
        </w:rPr>
        <w:t xml:space="preserve">CNN Brasil</w:t>
      </w:r>
      <w:r w:rsidDel="00000000" w:rsidR="00000000" w:rsidRPr="00000000">
        <w:rPr>
          <w:rtl w:val="0"/>
        </w:rPr>
        <w:t xml:space="preserve">, 22 jan. 2026. Disponível em: &lt;</w:t>
      </w:r>
      <w:hyperlink r:id="rId16">
        <w:r w:rsidDel="00000000" w:rsidR="00000000" w:rsidRPr="00000000">
          <w:rPr>
            <w:rtl w:val="0"/>
          </w:rPr>
          <w:t xml:space="preserve">https://www.cnnbrasil.com.br/internacional/eua-devem-deixar-a-organizacao-mundial-da-saude-nesta-quinta-feira-22/</w:t>
        </w:r>
      </w:hyperlink>
      <w:r w:rsidDel="00000000" w:rsidR="00000000" w:rsidRPr="00000000">
        <w:rPr>
          <w:rtl w:val="0"/>
        </w:rPr>
        <w:t xml:space="preserve">&gt;. Acesso em: 26 jan. 2026.</w:t>
      </w:r>
    </w:p>
    <w:p w:rsidR="00000000" w:rsidDel="00000000" w:rsidP="00000000" w:rsidRDefault="00000000" w:rsidRPr="00000000" w14:paraId="0000006A">
      <w:pPr>
        <w:spacing w:after="0" w:line="240" w:lineRule="auto"/>
        <w:ind w:left="0" w:firstLine="0"/>
        <w:jc w:val="left"/>
        <w:rPr/>
      </w:pPr>
      <w:r w:rsidDel="00000000" w:rsidR="00000000" w:rsidRPr="00000000">
        <w:rPr>
          <w:rtl w:val="0"/>
        </w:rPr>
      </w:r>
    </w:p>
    <w:p w:rsidR="00000000" w:rsidDel="00000000" w:rsidP="00000000" w:rsidRDefault="00000000" w:rsidRPr="00000000" w14:paraId="0000006B">
      <w:pPr>
        <w:spacing w:after="0" w:line="240" w:lineRule="auto"/>
        <w:ind w:left="0" w:firstLine="0"/>
        <w:jc w:val="left"/>
        <w:rPr/>
      </w:pPr>
      <w:r w:rsidDel="00000000" w:rsidR="00000000" w:rsidRPr="00000000">
        <w:rPr>
          <w:rtl w:val="0"/>
        </w:rPr>
        <w:t xml:space="preserve">RODRIGUES, S. S.; GALLI, R. A. Análise fisiopatológica das manifestações clínicas respiratórias em pessoas infectadas pelo vírus SARS-CoV-2. </w:t>
      </w:r>
      <w:r w:rsidDel="00000000" w:rsidR="00000000" w:rsidRPr="00000000">
        <w:rPr>
          <w:i w:val="1"/>
          <w:iCs w:val="1"/>
          <w:rtl w:val="0"/>
        </w:rPr>
        <w:t xml:space="preserve">Revista Médica de Minas Gerais</w:t>
      </w:r>
      <w:r w:rsidDel="00000000" w:rsidR="00000000" w:rsidRPr="00000000">
        <w:rPr>
          <w:rtl w:val="0"/>
        </w:rPr>
        <w:t xml:space="preserve">, v. 32, e3878, 2022. Disponível em: https://rmmg.org/artigo/detalhes/3878. Acesso em: 30 jan. 2026.</w:t>
      </w:r>
    </w:p>
    <w:p w:rsidR="00000000" w:rsidDel="00000000" w:rsidP="00000000" w:rsidRDefault="00000000" w:rsidRPr="00000000" w14:paraId="0000006C">
      <w:pPr>
        <w:spacing w:after="0" w:line="240" w:lineRule="auto"/>
        <w:ind w:left="0" w:firstLine="0"/>
        <w:jc w:val="left"/>
        <w:rPr/>
      </w:pPr>
      <w:r w:rsidDel="00000000" w:rsidR="00000000" w:rsidRPr="00000000">
        <w:rPr>
          <w:rtl w:val="0"/>
        </w:rPr>
      </w:r>
    </w:p>
    <w:p w:rsidR="00000000" w:rsidDel="00000000" w:rsidP="00000000" w:rsidRDefault="00000000" w:rsidRPr="00000000" w14:paraId="0000006D">
      <w:pPr>
        <w:spacing w:after="0" w:line="240" w:lineRule="auto"/>
        <w:ind w:left="0" w:firstLine="0"/>
        <w:jc w:val="left"/>
        <w:rPr/>
      </w:pPr>
      <w:r w:rsidDel="00000000" w:rsidR="00000000" w:rsidRPr="00000000">
        <w:rPr>
          <w:rtl w:val="0"/>
        </w:rPr>
        <w:t xml:space="preserve">RUCKERT, Arne; ALMEIDA, Celia; RAMÍREZ, Jorge; GUERRA, German; SALGADO DE SNYDER, V. Nelly; OROZCO, Emanuel; ALVARENGA, Alexandre Andrade; SABOYA, André Nassim de; SANTOS, Rosiane Martins dos; SEPÚLVEDA, Dino; RIVERA VIVIAN, Elena del Carmen; SANTOS, Marilia da Silva; DORIANI, Kara; LABONTÉ, Ronald. Global Health Diplomacy (GHD) and the integration of health into foreign policy: Towards a conceptual approach. </w:t>
      </w:r>
      <w:r w:rsidDel="00000000" w:rsidR="00000000" w:rsidRPr="00000000">
        <w:rPr>
          <w:i w:val="1"/>
          <w:iCs w:val="1"/>
          <w:rtl w:val="0"/>
        </w:rPr>
        <w:t xml:space="preserve">Global Public Health</w:t>
      </w:r>
      <w:r w:rsidDel="00000000" w:rsidR="00000000" w:rsidRPr="00000000">
        <w:rPr>
          <w:rtl w:val="0"/>
        </w:rPr>
        <w:t xml:space="preserve">, v. 17, n. 6, p. 1041‑1054, 2022. DOI: 10.1080/17441692.2021.1900318.</w:t>
      </w:r>
    </w:p>
    <w:p w:rsidR="00000000" w:rsidDel="00000000" w:rsidP="00000000" w:rsidRDefault="00000000" w:rsidRPr="00000000" w14:paraId="0000006E">
      <w:pPr>
        <w:spacing w:after="0" w:line="240" w:lineRule="auto"/>
        <w:ind w:left="0" w:firstLine="0"/>
        <w:jc w:val="left"/>
        <w:rPr/>
      </w:pPr>
      <w:r w:rsidDel="00000000" w:rsidR="00000000" w:rsidRPr="00000000">
        <w:rPr>
          <w:rtl w:val="0"/>
        </w:rPr>
      </w:r>
    </w:p>
    <w:p w:rsidR="00000000" w:rsidDel="00000000" w:rsidP="00000000" w:rsidRDefault="00000000" w:rsidRPr="00000000" w14:paraId="0000006F">
      <w:pPr>
        <w:spacing w:after="0" w:line="240" w:lineRule="auto"/>
        <w:ind w:left="0" w:firstLine="0"/>
        <w:jc w:val="left"/>
        <w:rPr/>
      </w:pPr>
      <w:r w:rsidDel="00000000" w:rsidR="00000000" w:rsidRPr="00000000">
        <w:rPr>
          <w:rtl w:val="0"/>
        </w:rPr>
        <w:t xml:space="preserve">VENTURA, D. DE F. L. Do Ebola ao Zika: as emergências internacionais e a securitização da saúde global. Cadernos de Saúde Pública, v. 32, n. 4, p. e00033316, 2016. DOI: </w:t>
      </w:r>
      <w:hyperlink r:id="rId17">
        <w:r w:rsidDel="00000000" w:rsidR="00000000" w:rsidRPr="00000000">
          <w:rPr>
            <w:rtl w:val="0"/>
          </w:rPr>
          <w:t xml:space="preserve">https://doi.org/10.1590/0102-311X00033316</w:t>
        </w:r>
      </w:hyperlink>
      <w:r w:rsidDel="00000000" w:rsidR="00000000" w:rsidRPr="00000000">
        <w:rPr>
          <w:rtl w:val="0"/>
        </w:rPr>
        <w:t xml:space="preserve">.  Acesso em 29 jan. 2026</w:t>
      </w:r>
    </w:p>
    <w:p w:rsidR="00000000" w:rsidDel="00000000" w:rsidP="00000000" w:rsidRDefault="00000000" w:rsidRPr="00000000" w14:paraId="00000070">
      <w:pPr>
        <w:spacing w:after="0" w:line="240" w:lineRule="auto"/>
        <w:ind w:left="0" w:firstLine="0"/>
        <w:jc w:val="left"/>
        <w:rPr/>
      </w:pPr>
      <w:r w:rsidDel="00000000" w:rsidR="00000000" w:rsidRPr="00000000">
        <w:rPr>
          <w:rtl w:val="0"/>
        </w:rPr>
      </w:r>
    </w:p>
    <w:p w:rsidR="00000000" w:rsidDel="00000000" w:rsidP="00000000" w:rsidRDefault="00000000" w:rsidRPr="00000000" w14:paraId="00000071">
      <w:pPr>
        <w:spacing w:after="0" w:line="240" w:lineRule="auto"/>
        <w:ind w:left="0" w:firstLine="0"/>
        <w:jc w:val="left"/>
        <w:rPr/>
      </w:pPr>
      <w:r w:rsidDel="00000000" w:rsidR="00000000" w:rsidRPr="00000000">
        <w:rPr>
          <w:rtl w:val="0"/>
        </w:rPr>
        <w:t xml:space="preserve">WRITING COMMITTEE OF THE WHO CONSULTATION ON CLINICAL ASPECTS OF PANDEMIC (H1N1) 2009 INFLUENZA. </w:t>
      </w:r>
      <w:r w:rsidDel="00000000" w:rsidR="00000000" w:rsidRPr="00000000">
        <w:rPr>
          <w:i w:val="1"/>
          <w:iCs w:val="1"/>
          <w:rtl w:val="0"/>
        </w:rPr>
        <w:t xml:space="preserve">Clinical aspects of pandemic 2009 influenza A (H1N1) virus infection. </w:t>
      </w:r>
      <w:r w:rsidDel="00000000" w:rsidR="00000000" w:rsidRPr="00000000">
        <w:rPr>
          <w:rtl w:val="0"/>
        </w:rPr>
        <w:t xml:space="preserve">The New England Journal of Medicine, v. 362, n. 18, p. 1708–1719, 2010. DOI: </w:t>
      </w:r>
      <w:hyperlink r:id="rId18">
        <w:r w:rsidDel="00000000" w:rsidR="00000000" w:rsidRPr="00000000">
          <w:rPr>
            <w:rtl w:val="0"/>
          </w:rPr>
          <w:t xml:space="preserve">https://doi.org/10.1056/NEJMra1000449</w:t>
        </w:r>
      </w:hyperlink>
      <w:r w:rsidDel="00000000" w:rsidR="00000000" w:rsidRPr="00000000">
        <w:rPr>
          <w:rtl w:val="0"/>
        </w:rPr>
        <w:t xml:space="preserve">. Acesso em 30 jan. 2026.</w:t>
      </w:r>
    </w:p>
    <w:p w:rsidR="00000000" w:rsidDel="00000000" w:rsidP="00000000" w:rsidRDefault="00000000" w:rsidRPr="00000000" w14:paraId="00000072">
      <w:pPr>
        <w:spacing w:line="240" w:lineRule="auto"/>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sectPr>
      <w:footerReference r:id="rId19" w:type="default"/>
      <w:pgSz w:h="16834" w:w="11909" w:orient="portrait"/>
      <w:pgMar w:bottom="1133.8582677165355" w:top="1700.7874015748032" w:left="1700.7874015748032"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jc w:val="right"/>
      <w:rPr>
        <w:sz w:val="20"/>
        <w:szCs w:val="20"/>
      </w:rPr>
    </w:pP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74">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Doutoranda no Programa de Pós-Graduação em Relações Internacionais San Tiago Dantas (Unesp, Unicamp, PUC-SP). Currículo Lattes: http://lattes.cnpq.br/3386979544441878.</w:t>
      </w:r>
    </w:p>
  </w:footnote>
  <w:footnote w:id="1">
    <w:p w:rsidR="00000000" w:rsidDel="00000000" w:rsidP="00000000" w:rsidRDefault="00000000" w:rsidRPr="00000000" w14:paraId="00000075">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Graduanda em Medicina pela Universidade José do Rosário Vellano (UNIFENAS).  Currículo Lattes: </w:t>
      </w:r>
      <w:hyperlink r:id="rId1">
        <w:r w:rsidDel="00000000" w:rsidR="00000000" w:rsidRPr="00000000">
          <w:rPr>
            <w:color w:val="1155cc"/>
            <w:sz w:val="20"/>
            <w:szCs w:val="20"/>
            <w:rtl w:val="0"/>
          </w:rPr>
          <w:t xml:space="preserve">https://lattes.cnpq.br/2651165830344723</w:t>
        </w:r>
      </w:hyperlink>
      <w:r w:rsidDel="00000000" w:rsidR="00000000" w:rsidRPr="00000000">
        <w:rPr>
          <w:sz w:val="16"/>
          <w:szCs w:val="16"/>
          <w:rtl w:val="0"/>
        </w:rPr>
        <w:t xml:space="preserve">. </w:t>
      </w:r>
      <w:r w:rsidDel="00000000" w:rsidR="00000000" w:rsidRPr="00000000">
        <w:rPr>
          <w:rtl w:val="0"/>
        </w:rPr>
      </w:r>
    </w:p>
  </w:footnote>
  <w:footnote w:id="7">
    <w:p w:rsidR="00000000" w:rsidDel="00000000" w:rsidP="00000000" w:rsidRDefault="00000000" w:rsidRPr="00000000" w14:paraId="00000076">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Os Estados Unidos deixaram a OMS oficialmente em janeiro de 2026, durante o segundo mandato de Donald Trump, apesar dos alertas dos efeitos negativos à saúde da população estadunidense e mundial (Rigby; Farge, 2026)</w:t>
      </w:r>
    </w:p>
  </w:footnote>
  <w:footnote w:id="6">
    <w:p w:rsidR="00000000" w:rsidDel="00000000" w:rsidP="00000000" w:rsidRDefault="00000000" w:rsidRPr="00000000" w14:paraId="00000077">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O primeiro resultado concerne a contribuição da diplomacia da saúde global para a melhora na segurança em saúde e nos efeitos da população dos países envolvidos, assim atendendo a interesses nacionais e internacionais. Segundamente, corrobora para melhorar as relações entre Estados e fortalece o compromisso de atores diversos de aprimorar a área da saúde. Por fim, favorece a compreensão da saúde como um esforço comum e seu reconhecimento como direito humano e bem público global, com metas e resultados que buscam ser justos para todos os envolvidos, como a redução da pobreza e da desigualdade (Monteiro, 2024).</w:t>
      </w:r>
    </w:p>
  </w:footnote>
  <w:footnote w:id="8">
    <w:p w:rsidR="00000000" w:rsidDel="00000000" w:rsidP="00000000" w:rsidRDefault="00000000" w:rsidRPr="00000000" w14:paraId="00000078">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Uma ideia recorrente, especialmente entre os países do BRICS, é que a Cooperação Sul-Sul se diferencia da cooperação Norte-Sul por sua identidade “do Sul”. Ao recorrerem à condição histórica de países antes colonizados, subordinados e considerados “em desenvolvimento”, os Estados do Sul, com exceção da Rússia, apresentam suas iniciativas como uma alternativa às práticas hierárquicas, paternalistas e orientadas por interesses próprios que marcam grande parte da ajuda Norte-Sul (Birn, Muntaner e Afzal, 2017, p. 38). Anne-Emanuelle Birn, Carles Muntaner e Zabia Afzal (2017) destacam que mesmo a Cooperação Sul-Sul pode ser permeada por interesses geopolíticos e estratégicos de outros Estados, não apresentando o ideal de solidariedade que afirma ter, em alguns casos. No entanto, ao menos em termos formais, a Cooperação Sul-Sul tende a não impor condições rígidas, respondendo antes a demandas nacionais e locais por maior equidade (Birn, Muntaner e Afzal, 2017, p. 46).</w:t>
      </w:r>
    </w:p>
  </w:footnote>
  <w:footnote w:id="2">
    <w:p w:rsidR="00000000" w:rsidDel="00000000" w:rsidP="00000000" w:rsidRDefault="00000000" w:rsidRPr="00000000" w14:paraId="00000079">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16"/>
          <w:szCs w:val="16"/>
          <w:rtl w:val="0"/>
        </w:rPr>
        <w:t xml:space="preserve"> </w:t>
      </w:r>
      <w:r w:rsidDel="00000000" w:rsidR="00000000" w:rsidRPr="00000000">
        <w:rPr>
          <w:sz w:val="20"/>
          <w:szCs w:val="20"/>
          <w:rtl w:val="0"/>
        </w:rPr>
        <w:t xml:space="preserve">O HIV (sigla em inglês para</w:t>
      </w:r>
      <w:r w:rsidDel="00000000" w:rsidR="00000000" w:rsidRPr="00000000">
        <w:rPr>
          <w:i w:val="1"/>
          <w:iCs w:val="1"/>
          <w:sz w:val="20"/>
          <w:szCs w:val="20"/>
          <w:rtl w:val="0"/>
        </w:rPr>
        <w:t xml:space="preserve"> Human Immunodeficiency Virus</w:t>
      </w:r>
      <w:r w:rsidDel="00000000" w:rsidR="00000000" w:rsidRPr="00000000">
        <w:rPr>
          <w:sz w:val="20"/>
          <w:szCs w:val="20"/>
          <w:rtl w:val="0"/>
        </w:rPr>
        <w:t xml:space="preserve">) é transmitido principalmente por via  sexual, vertical ou pelo contato com sangue contaminado. Ele pode causar uma infecção que pode evoluir para a AIDS (sigla em inglês para</w:t>
      </w:r>
      <w:r w:rsidDel="00000000" w:rsidR="00000000" w:rsidRPr="00000000">
        <w:rPr>
          <w:i w:val="1"/>
          <w:iCs w:val="1"/>
          <w:sz w:val="20"/>
          <w:szCs w:val="20"/>
          <w:rtl w:val="0"/>
        </w:rPr>
        <w:t xml:space="preserve"> Acquired Immunodeficiency Syndrome</w:t>
      </w:r>
      <w:r w:rsidDel="00000000" w:rsidR="00000000" w:rsidRPr="00000000">
        <w:rPr>
          <w:sz w:val="20"/>
          <w:szCs w:val="20"/>
          <w:rtl w:val="0"/>
        </w:rPr>
        <w:t xml:space="preserve">), condição que enfraquece o sistema imunológico e aumenta a suscetibilidade a infecções, ao atacar os linfócitos CD4, células essenciais para a defesa do organismo  (NIH, 2025; Ministério da Saúde).</w:t>
      </w:r>
    </w:p>
  </w:footnote>
  <w:footnote w:id="3">
    <w:p w:rsidR="00000000" w:rsidDel="00000000" w:rsidP="00000000" w:rsidRDefault="00000000" w:rsidRPr="00000000" w14:paraId="0000007A">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O Ebolavirus pertence à família Filoviridae e ao gênero Ebolavirus. A infecção em humanos ocorre por contato direto com fluidos corporais infectados, pela entrada do vírus por descontinuidades da pele ou superfícies mucosas. Desencadeia uma resposta inflamatória, resultando em manifestações como febre alta, coagulação intravascular disseminada e hemorragias (Messaoudi et al, 2016). A doença do vírus Ebola (DVE) foi descrita pela primeira vez em 1976, durante dois surtos simultâneos ocorridos no Sudão e na então República do Zaire, onde é a atual República Democrática do Congo, onde se localiza o rio Ebola, que deu origem ao nome da doença. Em 2014, ocorreu a maior epidemia já registrada, afetando diversos países da África Ocidental, incluindo Guiné, Libéria, Serra Leoa, Nigéria e Mali (Chattu, 2017).</w:t>
      </w:r>
    </w:p>
  </w:footnote>
  <w:footnote w:id="5">
    <w:p w:rsidR="00000000" w:rsidDel="00000000" w:rsidP="00000000" w:rsidRDefault="00000000" w:rsidRPr="00000000" w14:paraId="0000007B">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O vírus Influenza A (H1N1) foi responsável pela pandemia de 2009, originando-se de linhagens suínas, e caracteriza-se por elevada replicação pulmonar. Clinicamente, está associado predominantemente a quadros agudos e autolimitados, com mecanismos de transmissão semelhantes aos da influenza sazonal (Writing Committee of the WHO…, 2010)</w:t>
      </w:r>
    </w:p>
  </w:footnote>
  <w:footnote w:id="4">
    <w:p w:rsidR="00000000" w:rsidDel="00000000" w:rsidP="00000000" w:rsidRDefault="00000000" w:rsidRPr="00000000" w14:paraId="0000007C">
      <w:pPr>
        <w:spacing w:line="240" w:lineRule="auto"/>
        <w:ind w:left="0" w:firstLine="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 Covid-19 é uma infecção respiratória aguda causada pelo SARS-CoV-2, um betacoronavírus da família Coronaviridae, identificado em 2019, de alta transmissibilidade e distribuição global. É transmitido por contato direto, gotículas respiratórias e aerossóis. A doença manifesta-se principalmente por febre, tosse, fadiga, dispneia e mialgia (Ministério da Saúde). Nos quadros mais graves, a condição pode evoluir com manifestações de pneumonia, síndrome do desconforto respiratório agudo e insuficiência respiratória, culminando em falência múltipla de órgãos (Rodrigues, 2022).</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spacing w:line="360" w:lineRule="auto"/>
        <w:ind w:firstLine="708.6614173228347"/>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gov.br/saude/pt-br/assuntos/saude-de-a-a-z/a/aids-hiv" TargetMode="External"/><Relationship Id="rId10" Type="http://schemas.openxmlformats.org/officeDocument/2006/relationships/hyperlink" Target="https://www.gov.br/saude/pt-br/assuntos/saude-de-a-a-z/a/aids-hiv?utm_source=chatgpt.com" TargetMode="External"/><Relationship Id="rId13" Type="http://schemas.openxmlformats.org/officeDocument/2006/relationships/hyperlink" Target="https://cebri.org/en/doc/137/10-desafios-da-politica-externa-brasileira" TargetMode="External"/><Relationship Id="rId12" Type="http://schemas.openxmlformats.org/officeDocument/2006/relationships/hyperlink" Target="https://doi.org/10.1016/S0140-6736(22)00583-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gov.br/saude/pt-br/assuntos/saude-de-a-a-z/c/covid-19" TargetMode="External"/><Relationship Id="rId15" Type="http://schemas.openxmlformats.org/officeDocument/2006/relationships/hyperlink" Target="https://hivinfo.nih.gov/understanding-hiv/fact-sheets/hiv-and-aids-basics" TargetMode="External"/><Relationship Id="rId14" Type="http://schemas.openxmlformats.org/officeDocument/2006/relationships/hyperlink" Target="https://relacoesexteriores.com.br/diplomacia-saude-global-em-emergencia/" TargetMode="External"/><Relationship Id="rId17" Type="http://schemas.openxmlformats.org/officeDocument/2006/relationships/hyperlink" Target="https://doi.org/10.1590/0102-311X00033316" TargetMode="External"/><Relationship Id="rId16" Type="http://schemas.openxmlformats.org/officeDocument/2006/relationships/hyperlink" Target="https://www.cnnbrasil.com.br/internacional/eua-devem-deixar-a-organizacao-mundial-da-saude-nesta-quinta-feira-22/" TargetMode="Externa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hyperlink" Target="https://doi.org/10.1056/NEJMra1000449" TargetMode="External"/><Relationship Id="rId7" Type="http://schemas.openxmlformats.org/officeDocument/2006/relationships/customXml" Target="../customXML/item1.xml"/><Relationship Id="rId8" Type="http://schemas.openxmlformats.org/officeDocument/2006/relationships/hyperlink" Target="https://doi.org/10.1590/0102-311X0019461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cnpq.br/cvlattesweb/PKG_MENU.menu?f_cod=2CFE9EB1F9574E3B7509BC46C18668F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GXmf1ZjHoAogVUlj7tRLcKmfQw==">CgMxLjA4AHIhMUMxcWNPZUhOOVJZNzVrQkY3QUtuY2k1d2R4ckQyMVBh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